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DFCD" w14:textId="77777777" w:rsidR="00D840C1" w:rsidRDefault="00D840C1" w:rsidP="00D840C1">
      <w:pPr>
        <w:rPr>
          <w:b/>
          <w:sz w:val="32"/>
          <w:szCs w:val="32"/>
        </w:rPr>
      </w:pPr>
    </w:p>
    <w:p w14:paraId="316014C0" w14:textId="63E3292D" w:rsidR="005C40C8" w:rsidRPr="005C40C8" w:rsidRDefault="00CE5DC3" w:rsidP="005C40C8">
      <w:pPr>
        <w:jc w:val="center"/>
        <w:rPr>
          <w:b/>
          <w:sz w:val="28"/>
          <w:szCs w:val="28"/>
        </w:rPr>
      </w:pPr>
      <w:r w:rsidRPr="005C40C8">
        <w:rPr>
          <w:b/>
          <w:sz w:val="28"/>
          <w:szCs w:val="28"/>
        </w:rPr>
        <w:t>Ships Point Improvement District (SPID)</w:t>
      </w:r>
    </w:p>
    <w:p w14:paraId="2C74E28E" w14:textId="4471FC26" w:rsidR="00CE5DC3" w:rsidRPr="005C40C8" w:rsidRDefault="00CE5DC3" w:rsidP="005C40C8">
      <w:pPr>
        <w:jc w:val="center"/>
        <w:rPr>
          <w:b/>
          <w:sz w:val="28"/>
          <w:szCs w:val="28"/>
        </w:rPr>
      </w:pPr>
      <w:r w:rsidRPr="005C40C8">
        <w:rPr>
          <w:b/>
          <w:sz w:val="28"/>
          <w:szCs w:val="28"/>
        </w:rPr>
        <w:t>Board Meeting</w:t>
      </w:r>
      <w:r w:rsidR="005C40C8" w:rsidRPr="005C40C8">
        <w:rPr>
          <w:b/>
          <w:sz w:val="28"/>
          <w:szCs w:val="28"/>
        </w:rPr>
        <w:t xml:space="preserve"> M</w:t>
      </w:r>
      <w:r w:rsidR="004A0D1C" w:rsidRPr="005C40C8">
        <w:rPr>
          <w:b/>
          <w:sz w:val="28"/>
          <w:szCs w:val="28"/>
        </w:rPr>
        <w:t>inutes</w:t>
      </w:r>
    </w:p>
    <w:p w14:paraId="57144143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058A2B53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3F1885C0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2ACFEB7F" w14:textId="6C91491C" w:rsidR="00CE5DC3" w:rsidRPr="000A4A32" w:rsidRDefault="00A93315" w:rsidP="00CE5DC3">
            <w:pPr>
              <w:rPr>
                <w:b/>
              </w:rPr>
            </w:pPr>
            <w:r>
              <w:rPr>
                <w:b/>
              </w:rPr>
              <w:t>Dec 8</w:t>
            </w:r>
            <w:r w:rsidR="00F01809">
              <w:rPr>
                <w:b/>
              </w:rPr>
              <w:t>,</w:t>
            </w:r>
            <w:r w:rsidR="00FF6FC8">
              <w:rPr>
                <w:b/>
              </w:rPr>
              <w:t xml:space="preserve"> </w:t>
            </w:r>
            <w:r w:rsidR="00AA756F">
              <w:rPr>
                <w:b/>
              </w:rPr>
              <w:t>2021</w:t>
            </w:r>
          </w:p>
        </w:tc>
      </w:tr>
    </w:tbl>
    <w:p w14:paraId="150EB8D8" w14:textId="77777777" w:rsidR="005C40C8" w:rsidRDefault="005C40C8" w:rsidP="00FC5796">
      <w:pPr>
        <w:rPr>
          <w:b/>
        </w:rPr>
      </w:pPr>
    </w:p>
    <w:p w14:paraId="26B5C453" w14:textId="1CAF885A" w:rsidR="00087A63" w:rsidRDefault="00E665C4" w:rsidP="00FC5796">
      <w:pPr>
        <w:rPr>
          <w:b/>
        </w:rPr>
      </w:pPr>
      <w:r>
        <w:rPr>
          <w:b/>
        </w:rPr>
        <w:t xml:space="preserve">Via </w:t>
      </w:r>
      <w:proofErr w:type="gramStart"/>
      <w:r>
        <w:rPr>
          <w:b/>
        </w:rPr>
        <w:t>Zoom :</w:t>
      </w:r>
      <w:proofErr w:type="gramEnd"/>
      <w:r>
        <w:rPr>
          <w:b/>
        </w:rPr>
        <w:t xml:space="preserve"> </w:t>
      </w:r>
      <w:r w:rsidR="00B836D2">
        <w:rPr>
          <w:b/>
        </w:rPr>
        <w:t xml:space="preserve"> all trustees and operator and administrator</w:t>
      </w:r>
      <w:r w:rsidR="00ED549F">
        <w:rPr>
          <w:b/>
        </w:rPr>
        <w:t xml:space="preserve"> in attendance</w:t>
      </w:r>
      <w:r w:rsidR="005E50D0">
        <w:rPr>
          <w:b/>
        </w:rPr>
        <w:t>.</w:t>
      </w:r>
    </w:p>
    <w:p w14:paraId="0F5BC097" w14:textId="77777777" w:rsidR="00B836D2" w:rsidRDefault="00B836D2" w:rsidP="00FC5796">
      <w:pPr>
        <w:rPr>
          <w:b/>
        </w:rPr>
      </w:pPr>
    </w:p>
    <w:p w14:paraId="79C749CB" w14:textId="77777777" w:rsidR="002D26E8" w:rsidRPr="00087A63" w:rsidRDefault="002D26E8" w:rsidP="00FC57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5851"/>
        <w:gridCol w:w="1322"/>
      </w:tblGrid>
      <w:tr w:rsidR="00EB5915" w:rsidRPr="009D0CE1" w14:paraId="15330245" w14:textId="77777777" w:rsidTr="00D840C1">
        <w:tc>
          <w:tcPr>
            <w:tcW w:w="0" w:type="auto"/>
          </w:tcPr>
          <w:p w14:paraId="12939F7D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0" w:type="auto"/>
          </w:tcPr>
          <w:p w14:paraId="445A3D6D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</w:tcPr>
          <w:p w14:paraId="54F34F38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EB5915" w:rsidRPr="009D0CE1" w14:paraId="09BCAC26" w14:textId="77777777" w:rsidTr="00D840C1">
        <w:trPr>
          <w:trHeight w:val="1440"/>
        </w:trPr>
        <w:tc>
          <w:tcPr>
            <w:tcW w:w="0" w:type="auto"/>
          </w:tcPr>
          <w:p w14:paraId="3EA95843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01ABC900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364AC37E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6D3A7EFB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78265B97" w14:textId="77777777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3BE992C7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3A1F72D1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18C10869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7294AC29" w14:textId="494BA05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9D87EC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52743948" w14:textId="2E7601BB" w:rsidR="00806658" w:rsidRPr="00A72355" w:rsidRDefault="0080665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 w:rsidR="004619B9"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</w:p>
          <w:p w14:paraId="4FC6631C" w14:textId="39342BA6" w:rsidR="00CE5DC3" w:rsidRPr="005A5336" w:rsidRDefault="005E50D0" w:rsidP="005A533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M/S/C</w:t>
            </w:r>
            <w:r w:rsidR="006A68F8" w:rsidRPr="005A5336">
              <w:rPr>
                <w:sz w:val="22"/>
                <w:szCs w:val="22"/>
              </w:rPr>
              <w:t xml:space="preserve"> to adopt agenda</w:t>
            </w:r>
            <w:r w:rsidR="00B87830" w:rsidRPr="005A5336">
              <w:rPr>
                <w:sz w:val="22"/>
                <w:szCs w:val="22"/>
              </w:rPr>
              <w:t xml:space="preserve"> </w:t>
            </w:r>
            <w:r w:rsidR="00A45132">
              <w:rPr>
                <w:sz w:val="22"/>
                <w:szCs w:val="22"/>
              </w:rPr>
              <w:t xml:space="preserve"> </w:t>
            </w:r>
            <w:proofErr w:type="spellStart"/>
            <w:r w:rsidR="00A45132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.</w:t>
            </w:r>
            <w:r w:rsidR="00A4513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ahl</w:t>
            </w:r>
            <w:proofErr w:type="spellEnd"/>
            <w:r>
              <w:rPr>
                <w:sz w:val="22"/>
                <w:szCs w:val="22"/>
              </w:rPr>
              <w:t>, R</w:t>
            </w:r>
            <w:r w:rsidR="00A45132">
              <w:rPr>
                <w:sz w:val="22"/>
                <w:szCs w:val="22"/>
              </w:rPr>
              <w:t xml:space="preserve"> Timbers</w:t>
            </w:r>
          </w:p>
          <w:p w14:paraId="08D50EDA" w14:textId="77777777" w:rsidR="00ED378F" w:rsidRPr="002E0028" w:rsidRDefault="00ED378F" w:rsidP="00A72355">
            <w:pPr>
              <w:rPr>
                <w:sz w:val="22"/>
                <w:szCs w:val="22"/>
              </w:rPr>
            </w:pPr>
          </w:p>
          <w:p w14:paraId="70A78753" w14:textId="115CA075" w:rsidR="00205F99" w:rsidRPr="00A72355" w:rsidRDefault="00205F99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Minutes </w:t>
            </w:r>
          </w:p>
          <w:p w14:paraId="4B99C552" w14:textId="374970EB" w:rsidR="00806658" w:rsidRPr="005A5336" w:rsidRDefault="00806658" w:rsidP="005A533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the minutes</w:t>
            </w:r>
            <w:r w:rsidR="00B617D3" w:rsidRPr="005A5336">
              <w:rPr>
                <w:sz w:val="22"/>
                <w:szCs w:val="22"/>
              </w:rPr>
              <w:t xml:space="preserve">, as amended </w:t>
            </w:r>
            <w:r w:rsidR="004619B9" w:rsidRPr="005A5336">
              <w:rPr>
                <w:sz w:val="22"/>
                <w:szCs w:val="22"/>
              </w:rPr>
              <w:t>of the</w:t>
            </w:r>
            <w:r w:rsidR="00A53C76" w:rsidRPr="005A5336">
              <w:rPr>
                <w:sz w:val="22"/>
                <w:szCs w:val="22"/>
              </w:rPr>
              <w:t xml:space="preserve"> </w:t>
            </w:r>
            <w:r w:rsidR="008105B5">
              <w:rPr>
                <w:sz w:val="22"/>
                <w:szCs w:val="22"/>
              </w:rPr>
              <w:t>Nov 10</w:t>
            </w:r>
            <w:r w:rsidR="00F01809">
              <w:rPr>
                <w:sz w:val="22"/>
                <w:szCs w:val="22"/>
              </w:rPr>
              <w:t>, 2021</w:t>
            </w:r>
            <w:r w:rsidR="00C10AF6" w:rsidRPr="005A5336">
              <w:rPr>
                <w:sz w:val="22"/>
                <w:szCs w:val="22"/>
              </w:rPr>
              <w:t xml:space="preserve"> board meeting</w:t>
            </w:r>
            <w:r w:rsidR="00A45132">
              <w:rPr>
                <w:sz w:val="22"/>
                <w:szCs w:val="22"/>
              </w:rPr>
              <w:t xml:space="preserve"> M</w:t>
            </w:r>
            <w:r w:rsidR="005E50D0">
              <w:rPr>
                <w:sz w:val="22"/>
                <w:szCs w:val="22"/>
              </w:rPr>
              <w:t>/</w:t>
            </w:r>
            <w:r w:rsidR="00A45132">
              <w:rPr>
                <w:sz w:val="22"/>
                <w:szCs w:val="22"/>
              </w:rPr>
              <w:t>S</w:t>
            </w:r>
            <w:r w:rsidR="005E50D0">
              <w:rPr>
                <w:sz w:val="22"/>
                <w:szCs w:val="22"/>
              </w:rPr>
              <w:t>/</w:t>
            </w:r>
            <w:r w:rsidR="00A45132">
              <w:rPr>
                <w:sz w:val="22"/>
                <w:szCs w:val="22"/>
              </w:rPr>
              <w:t>C J</w:t>
            </w:r>
            <w:r w:rsidR="005E50D0">
              <w:rPr>
                <w:sz w:val="22"/>
                <w:szCs w:val="22"/>
              </w:rPr>
              <w:t xml:space="preserve">. </w:t>
            </w:r>
            <w:r w:rsidR="00A45132">
              <w:rPr>
                <w:sz w:val="22"/>
                <w:szCs w:val="22"/>
              </w:rPr>
              <w:t>R</w:t>
            </w:r>
            <w:r w:rsidR="005E50D0">
              <w:rPr>
                <w:sz w:val="22"/>
                <w:szCs w:val="22"/>
              </w:rPr>
              <w:t>einhardt,</w:t>
            </w:r>
            <w:r w:rsidR="00A45132">
              <w:rPr>
                <w:sz w:val="22"/>
                <w:szCs w:val="22"/>
              </w:rPr>
              <w:t xml:space="preserve"> </w:t>
            </w:r>
            <w:proofErr w:type="spellStart"/>
            <w:r w:rsidR="00A45132">
              <w:rPr>
                <w:sz w:val="22"/>
                <w:szCs w:val="22"/>
              </w:rPr>
              <w:t>J</w:t>
            </w:r>
            <w:r w:rsidR="005E50D0">
              <w:rPr>
                <w:sz w:val="22"/>
                <w:szCs w:val="22"/>
              </w:rPr>
              <w:t>.</w:t>
            </w:r>
            <w:r w:rsidR="00A45132">
              <w:rPr>
                <w:sz w:val="22"/>
                <w:szCs w:val="22"/>
              </w:rPr>
              <w:t>W</w:t>
            </w:r>
            <w:r w:rsidR="005E50D0">
              <w:rPr>
                <w:sz w:val="22"/>
                <w:szCs w:val="22"/>
              </w:rPr>
              <w:t>ahl</w:t>
            </w:r>
            <w:proofErr w:type="spellEnd"/>
          </w:p>
        </w:tc>
        <w:tc>
          <w:tcPr>
            <w:tcW w:w="0" w:type="auto"/>
          </w:tcPr>
          <w:p w14:paraId="7DFCC742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6533A7E3" w14:textId="00965826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EB5915" w:rsidRPr="00AC2297" w14:paraId="59074DF5" w14:textId="77777777" w:rsidTr="00D840C1">
        <w:trPr>
          <w:trHeight w:val="1440"/>
        </w:trPr>
        <w:tc>
          <w:tcPr>
            <w:tcW w:w="0" w:type="auto"/>
          </w:tcPr>
          <w:p w14:paraId="2624EAE0" w14:textId="71455D11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71534846" w14:textId="77777777" w:rsidR="00CF10F1" w:rsidRDefault="00CF10F1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Report</w:t>
            </w:r>
          </w:p>
          <w:p w14:paraId="23088869" w14:textId="77777777" w:rsidR="00654891" w:rsidRPr="00AC2297" w:rsidRDefault="00654891" w:rsidP="003E63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965FC0A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4EBDA8F7" w14:textId="4525E393" w:rsidR="006701BB" w:rsidRDefault="000178FD" w:rsidP="00B617D3">
            <w:pPr>
              <w:rPr>
                <w:sz w:val="22"/>
                <w:szCs w:val="22"/>
              </w:rPr>
            </w:pPr>
            <w:r w:rsidRPr="00B617D3">
              <w:rPr>
                <w:sz w:val="22"/>
                <w:szCs w:val="22"/>
              </w:rPr>
              <w:t xml:space="preserve">Water </w:t>
            </w:r>
            <w:r w:rsidR="007575EE" w:rsidRPr="00B617D3">
              <w:rPr>
                <w:sz w:val="22"/>
                <w:szCs w:val="22"/>
              </w:rPr>
              <w:t>Operations</w:t>
            </w:r>
            <w:r w:rsidR="00E76DA6" w:rsidRPr="00B617D3">
              <w:rPr>
                <w:sz w:val="22"/>
                <w:szCs w:val="22"/>
              </w:rPr>
              <w:t xml:space="preserve"> </w:t>
            </w:r>
            <w:r w:rsidR="007575EE" w:rsidRPr="00B617D3">
              <w:rPr>
                <w:sz w:val="22"/>
                <w:szCs w:val="22"/>
              </w:rPr>
              <w:t>Report</w:t>
            </w:r>
            <w:r w:rsidR="00B836D2">
              <w:rPr>
                <w:sz w:val="22"/>
                <w:szCs w:val="22"/>
              </w:rPr>
              <w:t xml:space="preserve"> –consumption shows a leak some time. Running Well #2 most time this time of year. On </w:t>
            </w:r>
            <w:proofErr w:type="spellStart"/>
            <w:r w:rsidR="00B836D2">
              <w:rPr>
                <w:sz w:val="22"/>
                <w:szCs w:val="22"/>
              </w:rPr>
              <w:t>GoogleDrive</w:t>
            </w:r>
            <w:proofErr w:type="spellEnd"/>
            <w:r w:rsidR="00B836D2">
              <w:rPr>
                <w:sz w:val="22"/>
                <w:szCs w:val="22"/>
              </w:rPr>
              <w:t xml:space="preserve"> .Drought response plan in progress. Drainage at end of Tozer -–resident provided with </w:t>
            </w:r>
            <w:proofErr w:type="spellStart"/>
            <w:r w:rsidR="00B836D2">
              <w:rPr>
                <w:sz w:val="22"/>
                <w:szCs w:val="22"/>
              </w:rPr>
              <w:t>MoTI</w:t>
            </w:r>
            <w:proofErr w:type="spellEnd"/>
            <w:r w:rsidR="00B836D2">
              <w:rPr>
                <w:sz w:val="22"/>
                <w:szCs w:val="22"/>
              </w:rPr>
              <w:t xml:space="preserve"> contact. Insurance tours went well.</w:t>
            </w:r>
          </w:p>
          <w:p w14:paraId="59984549" w14:textId="501FDF0A" w:rsidR="00B836D2" w:rsidRDefault="00B836D2" w:rsidP="00B61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911 app locates closest fire hydrant and callout location.</w:t>
            </w:r>
          </w:p>
          <w:p w14:paraId="57C0068A" w14:textId="77777777" w:rsidR="00E14F95" w:rsidRDefault="00E14F95" w:rsidP="00B617D3">
            <w:pPr>
              <w:rPr>
                <w:sz w:val="22"/>
                <w:szCs w:val="22"/>
              </w:rPr>
            </w:pPr>
          </w:p>
          <w:p w14:paraId="3CB35E64" w14:textId="7A38A3BF" w:rsidR="00631354" w:rsidRDefault="000178FD" w:rsidP="00B617D3">
            <w:pPr>
              <w:rPr>
                <w:sz w:val="22"/>
                <w:szCs w:val="22"/>
              </w:rPr>
            </w:pPr>
            <w:r w:rsidRPr="00B617D3">
              <w:rPr>
                <w:sz w:val="22"/>
                <w:szCs w:val="22"/>
              </w:rPr>
              <w:t xml:space="preserve">Water </w:t>
            </w:r>
            <w:r w:rsidR="002D5E6B" w:rsidRPr="00B617D3">
              <w:rPr>
                <w:sz w:val="22"/>
                <w:szCs w:val="22"/>
              </w:rPr>
              <w:t xml:space="preserve">Technical </w:t>
            </w:r>
            <w:r w:rsidR="0098449F" w:rsidRPr="00B617D3">
              <w:rPr>
                <w:sz w:val="22"/>
                <w:szCs w:val="22"/>
              </w:rPr>
              <w:t xml:space="preserve">Committee </w:t>
            </w:r>
            <w:r w:rsidR="00726674" w:rsidRPr="00B617D3">
              <w:rPr>
                <w:sz w:val="22"/>
                <w:szCs w:val="22"/>
              </w:rPr>
              <w:t>Report:</w:t>
            </w:r>
            <w:r w:rsidR="00726674">
              <w:rPr>
                <w:sz w:val="22"/>
                <w:szCs w:val="22"/>
              </w:rPr>
              <w:t xml:space="preserve"> Design of flushing system by ISL will be done in new year.</w:t>
            </w:r>
          </w:p>
          <w:p w14:paraId="27379230" w14:textId="0266BCFA" w:rsidR="00726674" w:rsidRDefault="00726674" w:rsidP="00B61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Threats to water system matrix-</w:t>
            </w:r>
            <w:r w:rsidR="002868F9">
              <w:rPr>
                <w:sz w:val="22"/>
                <w:szCs w:val="22"/>
              </w:rPr>
              <w:t xml:space="preserve"> items</w:t>
            </w:r>
            <w:r w:rsidR="00E523EE">
              <w:rPr>
                <w:sz w:val="22"/>
                <w:szCs w:val="22"/>
              </w:rPr>
              <w:t xml:space="preserve"> list</w:t>
            </w:r>
            <w:r w:rsidR="002868F9">
              <w:rPr>
                <w:sz w:val="22"/>
                <w:szCs w:val="22"/>
              </w:rPr>
              <w:t>ed- more discussions at next WTC meeting.</w:t>
            </w:r>
            <w:r w:rsidR="00EB5915">
              <w:rPr>
                <w:sz w:val="22"/>
                <w:szCs w:val="22"/>
              </w:rPr>
              <w:t xml:space="preserve"> All linked to Emergency preparedness plan. Lots of work ahead. CVRD coastal flooding project map reviewed. There is a full project for future </w:t>
            </w:r>
            <w:r w:rsidR="002A6881">
              <w:rPr>
                <w:sz w:val="22"/>
                <w:szCs w:val="22"/>
              </w:rPr>
              <w:t xml:space="preserve">planning. </w:t>
            </w:r>
            <w:r w:rsidR="00EB5915">
              <w:rPr>
                <w:sz w:val="22"/>
                <w:szCs w:val="22"/>
              </w:rPr>
              <w:t xml:space="preserve">Long term, the CVRD modelling shows Cape </w:t>
            </w:r>
            <w:proofErr w:type="spellStart"/>
            <w:r w:rsidR="00EB5915">
              <w:rPr>
                <w:sz w:val="22"/>
                <w:szCs w:val="22"/>
              </w:rPr>
              <w:t>Lazo</w:t>
            </w:r>
            <w:proofErr w:type="spellEnd"/>
            <w:r w:rsidR="00EB5915">
              <w:rPr>
                <w:sz w:val="22"/>
                <w:szCs w:val="22"/>
              </w:rPr>
              <w:t xml:space="preserve"> and Ships Point as areas of possible flooding with rising oceans and weather patterns changing.</w:t>
            </w:r>
            <w:r w:rsidR="002A6881">
              <w:rPr>
                <w:sz w:val="22"/>
                <w:szCs w:val="22"/>
              </w:rPr>
              <w:t xml:space="preserve"> SPID needs to continue looking at all ongoing information evaluation and analysis. Long term involved task.</w:t>
            </w:r>
            <w:r w:rsidR="00E4447E">
              <w:rPr>
                <w:sz w:val="22"/>
                <w:szCs w:val="22"/>
              </w:rPr>
              <w:t xml:space="preserve"> Board will get recommendations.</w:t>
            </w:r>
          </w:p>
          <w:p w14:paraId="16F60DB6" w14:textId="2DA10AB0" w:rsidR="00C67D12" w:rsidRPr="00C67D12" w:rsidRDefault="00C67D12" w:rsidP="00003145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E86A95" w14:textId="4EE23FB5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32DE626" w14:textId="77777777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500490C3" w14:textId="77777777" w:rsidR="00F8034E" w:rsidRDefault="00F8034E" w:rsidP="00CE5DC3">
            <w:pPr>
              <w:rPr>
                <w:sz w:val="22"/>
                <w:szCs w:val="22"/>
              </w:rPr>
            </w:pPr>
          </w:p>
          <w:p w14:paraId="71BC5A99" w14:textId="77777777" w:rsidR="00B836D2" w:rsidRDefault="00B836D2" w:rsidP="00CE5DC3">
            <w:pPr>
              <w:rPr>
                <w:sz w:val="22"/>
                <w:szCs w:val="22"/>
              </w:rPr>
            </w:pPr>
          </w:p>
          <w:p w14:paraId="61EC82DC" w14:textId="77777777" w:rsidR="00B836D2" w:rsidRDefault="00B836D2" w:rsidP="00CE5DC3">
            <w:pPr>
              <w:rPr>
                <w:sz w:val="22"/>
                <w:szCs w:val="22"/>
              </w:rPr>
            </w:pPr>
          </w:p>
          <w:p w14:paraId="496525B0" w14:textId="77777777" w:rsidR="00B836D2" w:rsidRDefault="00B836D2" w:rsidP="00CE5DC3">
            <w:pPr>
              <w:rPr>
                <w:sz w:val="22"/>
                <w:szCs w:val="22"/>
              </w:rPr>
            </w:pPr>
          </w:p>
          <w:p w14:paraId="48639CC4" w14:textId="77777777" w:rsidR="00B836D2" w:rsidRDefault="00B836D2" w:rsidP="00CE5DC3">
            <w:pPr>
              <w:rPr>
                <w:sz w:val="22"/>
                <w:szCs w:val="22"/>
              </w:rPr>
            </w:pPr>
          </w:p>
          <w:p w14:paraId="3081DE26" w14:textId="77777777" w:rsidR="00B836D2" w:rsidRDefault="00B836D2" w:rsidP="00CE5DC3">
            <w:pPr>
              <w:rPr>
                <w:sz w:val="22"/>
                <w:szCs w:val="22"/>
              </w:rPr>
            </w:pPr>
          </w:p>
          <w:p w14:paraId="01343492" w14:textId="77777777" w:rsidR="00B836D2" w:rsidRDefault="00B836D2" w:rsidP="00CE5DC3">
            <w:pPr>
              <w:rPr>
                <w:sz w:val="22"/>
                <w:szCs w:val="22"/>
              </w:rPr>
            </w:pPr>
          </w:p>
          <w:p w14:paraId="09ADF227" w14:textId="4CC5BED9" w:rsidR="00C10AF6" w:rsidRDefault="00C10AF6" w:rsidP="00670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Trussler</w:t>
            </w:r>
          </w:p>
          <w:p w14:paraId="43D55738" w14:textId="77777777" w:rsidR="00C10AF6" w:rsidRDefault="00C10AF6" w:rsidP="006701BB">
            <w:pPr>
              <w:rPr>
                <w:sz w:val="22"/>
                <w:szCs w:val="22"/>
              </w:rPr>
            </w:pPr>
          </w:p>
          <w:p w14:paraId="7D4EF483" w14:textId="132D642F" w:rsidR="006701BB" w:rsidRPr="00AC2297" w:rsidRDefault="006701BB" w:rsidP="006701BB">
            <w:pPr>
              <w:rPr>
                <w:sz w:val="22"/>
                <w:szCs w:val="22"/>
              </w:rPr>
            </w:pPr>
          </w:p>
        </w:tc>
      </w:tr>
      <w:tr w:rsidR="00EB5915" w:rsidRPr="00AC2297" w14:paraId="11C47FB0" w14:textId="77777777" w:rsidTr="002D26E8">
        <w:trPr>
          <w:trHeight w:val="1518"/>
        </w:trPr>
        <w:tc>
          <w:tcPr>
            <w:tcW w:w="0" w:type="auto"/>
          </w:tcPr>
          <w:p w14:paraId="0846A053" w14:textId="19F001B9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18814E58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14:paraId="33A756AB" w14:textId="77777777" w:rsidR="003E6344" w:rsidRPr="00ED549F" w:rsidRDefault="003E6344" w:rsidP="001E61B8">
            <w:pPr>
              <w:rPr>
                <w:i/>
                <w:sz w:val="22"/>
                <w:szCs w:val="22"/>
              </w:rPr>
            </w:pPr>
          </w:p>
          <w:p w14:paraId="260F942F" w14:textId="177DBA65" w:rsidR="00BA191E" w:rsidRPr="00ED549F" w:rsidRDefault="00E66C6B" w:rsidP="00BA191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549F">
              <w:rPr>
                <w:sz w:val="22"/>
                <w:szCs w:val="22"/>
              </w:rPr>
              <w:t xml:space="preserve">Monthly </w:t>
            </w:r>
            <w:r w:rsidR="00F8034E" w:rsidRPr="00ED549F">
              <w:rPr>
                <w:sz w:val="22"/>
                <w:szCs w:val="22"/>
              </w:rPr>
              <w:t xml:space="preserve">financial </w:t>
            </w:r>
            <w:r w:rsidRPr="00ED549F">
              <w:rPr>
                <w:sz w:val="22"/>
                <w:szCs w:val="22"/>
              </w:rPr>
              <w:t>reports</w:t>
            </w:r>
            <w:r w:rsidR="00335E80" w:rsidRPr="00ED549F">
              <w:rPr>
                <w:sz w:val="22"/>
                <w:szCs w:val="22"/>
              </w:rPr>
              <w:t xml:space="preserve"> performance to budget- tracking on budget over all.</w:t>
            </w:r>
            <w:r w:rsidR="00920544" w:rsidRPr="00ED549F">
              <w:rPr>
                <w:sz w:val="22"/>
                <w:szCs w:val="22"/>
              </w:rPr>
              <w:t xml:space="preserve"> In</w:t>
            </w:r>
            <w:r w:rsidR="005E50D0">
              <w:rPr>
                <w:sz w:val="22"/>
                <w:szCs w:val="22"/>
              </w:rPr>
              <w:t xml:space="preserve"> YR</w:t>
            </w:r>
            <w:r w:rsidR="00920544" w:rsidRPr="00ED549F">
              <w:rPr>
                <w:sz w:val="22"/>
                <w:szCs w:val="22"/>
              </w:rPr>
              <w:t xml:space="preserve"> 2024 loan of approx. 400 K is due.</w:t>
            </w:r>
          </w:p>
          <w:tbl>
            <w:tblPr>
              <w:tblW w:w="2936" w:type="dxa"/>
              <w:tblInd w:w="31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1105"/>
            </w:tblGrid>
            <w:tr w:rsidR="00ED549F" w:rsidRPr="00ED549F" w14:paraId="246B246A" w14:textId="77777777" w:rsidTr="00ED549F">
              <w:trPr>
                <w:trHeight w:val="302"/>
              </w:trPr>
              <w:tc>
                <w:tcPr>
                  <w:tcW w:w="164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6D864B7" w14:textId="77777777" w:rsidR="00ED549F" w:rsidRPr="00ED549F" w:rsidRDefault="00ED549F" w:rsidP="00ED549F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en-CA"/>
                    </w:rPr>
                  </w:pPr>
                  <w:r w:rsidRPr="00ED549F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en-CA"/>
                    </w:rPr>
                    <w:t>Assets</w:t>
                  </w:r>
                </w:p>
              </w:tc>
              <w:tc>
                <w:tcPr>
                  <w:tcW w:w="12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9CB225" w14:textId="77777777" w:rsidR="00ED549F" w:rsidRPr="00ED549F" w:rsidRDefault="00ED549F" w:rsidP="00ED549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CA"/>
                    </w:rPr>
                  </w:pPr>
                  <w:r w:rsidRPr="00ED549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CA"/>
                    </w:rPr>
                    <w:t>$ 3.7 MM</w:t>
                  </w:r>
                </w:p>
              </w:tc>
            </w:tr>
            <w:tr w:rsidR="00ED549F" w:rsidRPr="00ED549F" w14:paraId="4A9D2130" w14:textId="77777777" w:rsidTr="00ED549F">
              <w:trPr>
                <w:trHeight w:val="302"/>
              </w:trPr>
              <w:tc>
                <w:tcPr>
                  <w:tcW w:w="164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D60AA5C" w14:textId="77777777" w:rsidR="00ED549F" w:rsidRPr="00ED549F" w:rsidRDefault="00ED549F" w:rsidP="00ED549F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en-CA"/>
                    </w:rPr>
                  </w:pPr>
                  <w:r w:rsidRPr="00ED549F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en-CA"/>
                    </w:rPr>
                    <w:t>Current</w:t>
                  </w:r>
                </w:p>
              </w:tc>
              <w:tc>
                <w:tcPr>
                  <w:tcW w:w="12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0745993" w14:textId="77777777" w:rsidR="00ED549F" w:rsidRPr="00ED549F" w:rsidRDefault="00ED549F" w:rsidP="00ED549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CA"/>
                    </w:rPr>
                  </w:pPr>
                  <w:r w:rsidRPr="00ED549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CA"/>
                    </w:rPr>
                    <w:t>$ 636 K</w:t>
                  </w:r>
                </w:p>
              </w:tc>
            </w:tr>
            <w:tr w:rsidR="00ED549F" w:rsidRPr="00ED549F" w14:paraId="1BF5B1D6" w14:textId="77777777" w:rsidTr="00ED549F">
              <w:trPr>
                <w:trHeight w:val="302"/>
              </w:trPr>
              <w:tc>
                <w:tcPr>
                  <w:tcW w:w="164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90EFE8A" w14:textId="77777777" w:rsidR="00ED549F" w:rsidRPr="00ED549F" w:rsidRDefault="00ED549F" w:rsidP="00ED549F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en-CA"/>
                    </w:rPr>
                  </w:pPr>
                  <w:r w:rsidRPr="00ED549F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en-CA"/>
                    </w:rPr>
                    <w:t>CRRF</w:t>
                  </w:r>
                </w:p>
              </w:tc>
              <w:tc>
                <w:tcPr>
                  <w:tcW w:w="12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47AE48" w14:textId="77777777" w:rsidR="00ED549F" w:rsidRPr="00ED549F" w:rsidRDefault="00ED549F" w:rsidP="00ED549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CA"/>
                    </w:rPr>
                  </w:pPr>
                  <w:r w:rsidRPr="00ED549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CA"/>
                    </w:rPr>
                    <w:t>$ 303 K</w:t>
                  </w:r>
                </w:p>
              </w:tc>
            </w:tr>
            <w:tr w:rsidR="00ED549F" w:rsidRPr="00ED549F" w14:paraId="2DAEC8E6" w14:textId="77777777" w:rsidTr="00ED549F">
              <w:trPr>
                <w:trHeight w:val="302"/>
              </w:trPr>
              <w:tc>
                <w:tcPr>
                  <w:tcW w:w="164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BB422A1" w14:textId="77777777" w:rsidR="00ED549F" w:rsidRPr="00ED549F" w:rsidRDefault="00ED549F" w:rsidP="00ED549F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en-CA"/>
                    </w:rPr>
                  </w:pPr>
                  <w:r w:rsidRPr="00ED549F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en-CA"/>
                    </w:rPr>
                    <w:t>Liabilities</w:t>
                  </w:r>
                </w:p>
              </w:tc>
              <w:tc>
                <w:tcPr>
                  <w:tcW w:w="12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A143B2" w14:textId="77777777" w:rsidR="00ED549F" w:rsidRPr="00ED549F" w:rsidRDefault="00ED549F" w:rsidP="00ED549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CA"/>
                    </w:rPr>
                  </w:pPr>
                  <w:r w:rsidRPr="00ED549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CA"/>
                    </w:rPr>
                    <w:t>$ 2.41 MM</w:t>
                  </w:r>
                </w:p>
              </w:tc>
            </w:tr>
            <w:tr w:rsidR="00ED549F" w:rsidRPr="00ED549F" w14:paraId="69FD2F5B" w14:textId="77777777" w:rsidTr="00ED549F">
              <w:trPr>
                <w:trHeight w:val="302"/>
              </w:trPr>
              <w:tc>
                <w:tcPr>
                  <w:tcW w:w="164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5DF31A" w14:textId="77777777" w:rsidR="00ED549F" w:rsidRPr="00ED549F" w:rsidRDefault="00ED549F" w:rsidP="00ED549F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en-CA"/>
                    </w:rPr>
                  </w:pPr>
                  <w:r w:rsidRPr="00ED549F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en-CA"/>
                    </w:rPr>
                    <w:t>Equity</w:t>
                  </w:r>
                </w:p>
              </w:tc>
              <w:tc>
                <w:tcPr>
                  <w:tcW w:w="128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43F43B" w14:textId="77777777" w:rsidR="00ED549F" w:rsidRPr="00ED549F" w:rsidRDefault="00ED549F" w:rsidP="00ED549F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CA"/>
                    </w:rPr>
                  </w:pPr>
                  <w:r w:rsidRPr="00ED549F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CA"/>
                    </w:rPr>
                    <w:t>$ 1.25 MM</w:t>
                  </w:r>
                </w:p>
              </w:tc>
            </w:tr>
          </w:tbl>
          <w:p w14:paraId="310EB18B" w14:textId="77777777" w:rsidR="00ED549F" w:rsidRPr="00ED549F" w:rsidRDefault="00ED549F" w:rsidP="00ED549F">
            <w:pPr>
              <w:rPr>
                <w:rFonts w:ascii="Calibri" w:eastAsiaTheme="minorHAnsi" w:hAnsi="Calibri" w:cs="Calibri"/>
                <w:i/>
                <w:sz w:val="22"/>
                <w:szCs w:val="22"/>
              </w:rPr>
            </w:pPr>
          </w:p>
          <w:p w14:paraId="11D3EC38" w14:textId="77777777" w:rsidR="00ED549F" w:rsidRPr="00ED549F" w:rsidRDefault="00ED549F" w:rsidP="00ED549F">
            <w:pPr>
              <w:pStyle w:val="ListParagraph"/>
              <w:rPr>
                <w:i/>
                <w:sz w:val="22"/>
                <w:szCs w:val="22"/>
              </w:rPr>
            </w:pPr>
          </w:p>
          <w:p w14:paraId="64F1E2FF" w14:textId="1B737128" w:rsidR="00C67D12" w:rsidRPr="00ED549F" w:rsidRDefault="00C67D12" w:rsidP="00C67D12">
            <w:pPr>
              <w:rPr>
                <w:i/>
                <w:sz w:val="22"/>
                <w:szCs w:val="22"/>
              </w:rPr>
            </w:pPr>
          </w:p>
          <w:p w14:paraId="36C8DCAE" w14:textId="5E0E7E87" w:rsidR="00C67D12" w:rsidRPr="00FF71A3" w:rsidRDefault="00481948" w:rsidP="00C67D1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71A3">
              <w:rPr>
                <w:sz w:val="22"/>
                <w:szCs w:val="22"/>
              </w:rPr>
              <w:t>Company Credit Card</w:t>
            </w:r>
            <w:r w:rsidR="008105B5" w:rsidRPr="00FF71A3">
              <w:rPr>
                <w:sz w:val="22"/>
                <w:szCs w:val="22"/>
              </w:rPr>
              <w:t xml:space="preserve"> – Work In Progress</w:t>
            </w:r>
          </w:p>
          <w:p w14:paraId="6AD3F418" w14:textId="77777777" w:rsidR="00AA5720" w:rsidRPr="00FF71A3" w:rsidRDefault="00AA5720" w:rsidP="00AA5720">
            <w:pPr>
              <w:pStyle w:val="ListParagraph"/>
              <w:rPr>
                <w:sz w:val="22"/>
                <w:szCs w:val="22"/>
              </w:rPr>
            </w:pPr>
          </w:p>
          <w:p w14:paraId="70864A0E" w14:textId="072DCEC5" w:rsidR="00AA5720" w:rsidRPr="00FF71A3" w:rsidRDefault="008105B5" w:rsidP="00C67D1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71A3">
              <w:rPr>
                <w:sz w:val="22"/>
                <w:szCs w:val="22"/>
              </w:rPr>
              <w:t xml:space="preserve">Report re: </w:t>
            </w:r>
            <w:r w:rsidR="00AA5720" w:rsidRPr="00FF71A3">
              <w:rPr>
                <w:sz w:val="22"/>
                <w:szCs w:val="22"/>
              </w:rPr>
              <w:t>Insurance risk management consult</w:t>
            </w:r>
            <w:r w:rsidRPr="00FF71A3">
              <w:rPr>
                <w:sz w:val="22"/>
                <w:szCs w:val="22"/>
              </w:rPr>
              <w:t xml:space="preserve"> review</w:t>
            </w:r>
            <w:r w:rsidR="000E5024" w:rsidRPr="00FF71A3">
              <w:rPr>
                <w:sz w:val="22"/>
                <w:szCs w:val="22"/>
              </w:rPr>
              <w:t xml:space="preserve"> – some minor deficits have already been corrected.</w:t>
            </w:r>
          </w:p>
          <w:p w14:paraId="4FF304AB" w14:textId="77777777" w:rsidR="008105B5" w:rsidRPr="00FF71A3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7481212C" w14:textId="20321A78" w:rsidR="008105B5" w:rsidRPr="00FF71A3" w:rsidRDefault="008105B5" w:rsidP="008105B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71A3">
              <w:rPr>
                <w:sz w:val="22"/>
                <w:szCs w:val="22"/>
              </w:rPr>
              <w:t>JH&amp;SC Recommendation:</w:t>
            </w:r>
            <w:r w:rsidR="00003145" w:rsidRPr="00FF71A3">
              <w:rPr>
                <w:sz w:val="22"/>
                <w:szCs w:val="22"/>
              </w:rPr>
              <w:t xml:space="preserve"> </w:t>
            </w:r>
            <w:r w:rsidRPr="00FF71A3">
              <w:rPr>
                <w:rFonts w:eastAsia="Times New Roman"/>
                <w:color w:val="000000"/>
                <w:sz w:val="22"/>
                <w:szCs w:val="22"/>
              </w:rPr>
              <w:t>that the SPID Board of Trustees review the policy of accepting cash for the annual payment of water tolls and parcel taxes</w:t>
            </w:r>
            <w:r w:rsidR="00BA5B1A" w:rsidRPr="00FF71A3">
              <w:rPr>
                <w:rFonts w:eastAsia="Times New Roman"/>
                <w:color w:val="000000"/>
                <w:sz w:val="22"/>
                <w:szCs w:val="22"/>
              </w:rPr>
              <w:t xml:space="preserve"> – 12 ratepayers paid cash in 2021</w:t>
            </w:r>
          </w:p>
          <w:p w14:paraId="38D0E340" w14:textId="77777777" w:rsidR="000E5024" w:rsidRPr="00FF71A3" w:rsidRDefault="000E5024" w:rsidP="000E5024">
            <w:pPr>
              <w:pStyle w:val="ListParagraph"/>
              <w:rPr>
                <w:sz w:val="22"/>
                <w:szCs w:val="22"/>
              </w:rPr>
            </w:pPr>
          </w:p>
          <w:p w14:paraId="2D733BFB" w14:textId="2B9A2498" w:rsidR="000E5024" w:rsidRPr="00FF71A3" w:rsidRDefault="000E5024" w:rsidP="008105B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F71A3">
              <w:rPr>
                <w:sz w:val="22"/>
                <w:szCs w:val="22"/>
              </w:rPr>
              <w:t>M</w:t>
            </w:r>
            <w:r w:rsidR="005E50D0">
              <w:rPr>
                <w:sz w:val="22"/>
                <w:szCs w:val="22"/>
              </w:rPr>
              <w:t>/</w:t>
            </w:r>
            <w:r w:rsidRPr="00FF71A3">
              <w:rPr>
                <w:sz w:val="22"/>
                <w:szCs w:val="22"/>
              </w:rPr>
              <w:t>S</w:t>
            </w:r>
            <w:r w:rsidR="005E50D0">
              <w:rPr>
                <w:sz w:val="22"/>
                <w:szCs w:val="22"/>
              </w:rPr>
              <w:t>/C W Trussler,</w:t>
            </w:r>
            <w:r w:rsidR="00FA379A">
              <w:rPr>
                <w:sz w:val="22"/>
                <w:szCs w:val="22"/>
              </w:rPr>
              <w:t xml:space="preserve"> </w:t>
            </w:r>
            <w:r w:rsidRPr="00FF71A3">
              <w:rPr>
                <w:sz w:val="22"/>
                <w:szCs w:val="22"/>
              </w:rPr>
              <w:t>J</w:t>
            </w:r>
            <w:r w:rsidR="005E50D0">
              <w:rPr>
                <w:sz w:val="22"/>
                <w:szCs w:val="22"/>
              </w:rPr>
              <w:t xml:space="preserve">. </w:t>
            </w:r>
            <w:r w:rsidRPr="00FF71A3">
              <w:rPr>
                <w:sz w:val="22"/>
                <w:szCs w:val="22"/>
              </w:rPr>
              <w:t>R</w:t>
            </w:r>
            <w:r w:rsidR="005E50D0">
              <w:rPr>
                <w:sz w:val="22"/>
                <w:szCs w:val="22"/>
              </w:rPr>
              <w:t>einhardt</w:t>
            </w:r>
            <w:r w:rsidRPr="00FF71A3">
              <w:rPr>
                <w:sz w:val="22"/>
                <w:szCs w:val="22"/>
              </w:rPr>
              <w:t xml:space="preserve">  that SPID no longer accepts cash for payment of water tolls and parcel taxes</w:t>
            </w:r>
          </w:p>
          <w:p w14:paraId="5580F80B" w14:textId="77777777" w:rsidR="008105B5" w:rsidRPr="00FF71A3" w:rsidRDefault="008105B5" w:rsidP="008105B5">
            <w:pPr>
              <w:rPr>
                <w:sz w:val="22"/>
                <w:szCs w:val="22"/>
              </w:rPr>
            </w:pPr>
          </w:p>
          <w:p w14:paraId="510B39C0" w14:textId="36B36094" w:rsidR="00C67D12" w:rsidRPr="00FF71A3" w:rsidRDefault="00C67D12" w:rsidP="00C67D12">
            <w:pPr>
              <w:rPr>
                <w:sz w:val="22"/>
                <w:szCs w:val="22"/>
              </w:rPr>
            </w:pPr>
          </w:p>
          <w:p w14:paraId="450A7DFD" w14:textId="5DDC457B" w:rsidR="00C67D12" w:rsidRPr="005C40C8" w:rsidRDefault="00A45132" w:rsidP="00C67D12">
            <w:pPr>
              <w:rPr>
                <w:color w:val="FF0000"/>
                <w:sz w:val="22"/>
                <w:szCs w:val="22"/>
              </w:rPr>
            </w:pPr>
            <w:r w:rsidRPr="005C40C8">
              <w:rPr>
                <w:color w:val="FF0000"/>
                <w:sz w:val="22"/>
                <w:szCs w:val="22"/>
              </w:rPr>
              <w:t>Motion to confirm cheque signing authorities</w:t>
            </w:r>
            <w:r w:rsidR="0070737B" w:rsidRPr="005C40C8">
              <w:rPr>
                <w:color w:val="FF0000"/>
                <w:sz w:val="22"/>
                <w:szCs w:val="22"/>
              </w:rPr>
              <w:t xml:space="preserve"> at First Credit </w:t>
            </w:r>
            <w:proofErr w:type="gramStart"/>
            <w:r w:rsidR="0070737B" w:rsidRPr="005C40C8">
              <w:rPr>
                <w:color w:val="FF0000"/>
                <w:sz w:val="22"/>
                <w:szCs w:val="22"/>
              </w:rPr>
              <w:t xml:space="preserve">Union </w:t>
            </w:r>
            <w:r w:rsidR="000E5024" w:rsidRPr="005C40C8">
              <w:rPr>
                <w:color w:val="FF0000"/>
                <w:sz w:val="22"/>
                <w:szCs w:val="22"/>
              </w:rPr>
              <w:t xml:space="preserve"> M</w:t>
            </w:r>
            <w:proofErr w:type="gramEnd"/>
            <w:r w:rsidR="00FF71A3" w:rsidRPr="005C40C8">
              <w:rPr>
                <w:color w:val="FF0000"/>
                <w:sz w:val="22"/>
                <w:szCs w:val="22"/>
              </w:rPr>
              <w:t>/</w:t>
            </w:r>
            <w:r w:rsidR="000E5024" w:rsidRPr="005C40C8">
              <w:rPr>
                <w:color w:val="FF0000"/>
                <w:sz w:val="22"/>
                <w:szCs w:val="22"/>
              </w:rPr>
              <w:t>S</w:t>
            </w:r>
            <w:r w:rsidR="00FF71A3" w:rsidRPr="005C40C8">
              <w:rPr>
                <w:color w:val="FF0000"/>
                <w:sz w:val="22"/>
                <w:szCs w:val="22"/>
              </w:rPr>
              <w:t>/</w:t>
            </w:r>
            <w:r w:rsidR="000E5024" w:rsidRPr="005C40C8">
              <w:rPr>
                <w:color w:val="FF0000"/>
                <w:sz w:val="22"/>
                <w:szCs w:val="22"/>
              </w:rPr>
              <w:t xml:space="preserve">C: </w:t>
            </w:r>
            <w:proofErr w:type="spellStart"/>
            <w:r w:rsidR="0070737B" w:rsidRPr="005C40C8">
              <w:rPr>
                <w:color w:val="FF0000"/>
                <w:sz w:val="22"/>
                <w:szCs w:val="22"/>
              </w:rPr>
              <w:t>J</w:t>
            </w:r>
            <w:r w:rsidR="005E50D0" w:rsidRPr="005C40C8">
              <w:rPr>
                <w:color w:val="FF0000"/>
                <w:sz w:val="22"/>
                <w:szCs w:val="22"/>
              </w:rPr>
              <w:t>.</w:t>
            </w:r>
            <w:r w:rsidR="0070737B" w:rsidRPr="005C40C8">
              <w:rPr>
                <w:color w:val="FF0000"/>
                <w:sz w:val="22"/>
                <w:szCs w:val="22"/>
              </w:rPr>
              <w:t>W</w:t>
            </w:r>
            <w:r w:rsidR="005E50D0" w:rsidRPr="005C40C8">
              <w:rPr>
                <w:color w:val="FF0000"/>
                <w:sz w:val="22"/>
                <w:szCs w:val="22"/>
              </w:rPr>
              <w:t>ahl</w:t>
            </w:r>
            <w:proofErr w:type="spellEnd"/>
            <w:r w:rsidR="005E50D0" w:rsidRPr="005C40C8">
              <w:rPr>
                <w:color w:val="FF0000"/>
                <w:sz w:val="22"/>
                <w:szCs w:val="22"/>
              </w:rPr>
              <w:t xml:space="preserve"> ,</w:t>
            </w:r>
            <w:r w:rsidR="0070737B" w:rsidRPr="005C40C8">
              <w:rPr>
                <w:color w:val="FF0000"/>
                <w:sz w:val="22"/>
                <w:szCs w:val="22"/>
              </w:rPr>
              <w:t xml:space="preserve"> J</w:t>
            </w:r>
            <w:r w:rsidR="005E50D0" w:rsidRPr="005C40C8">
              <w:rPr>
                <w:color w:val="FF0000"/>
                <w:sz w:val="22"/>
                <w:szCs w:val="22"/>
              </w:rPr>
              <w:t>.</w:t>
            </w:r>
            <w:r w:rsidR="0070737B" w:rsidRPr="005C40C8">
              <w:rPr>
                <w:color w:val="FF0000"/>
                <w:sz w:val="22"/>
                <w:szCs w:val="22"/>
              </w:rPr>
              <w:t xml:space="preserve"> Reinhardt that the current signing authorities are J</w:t>
            </w:r>
            <w:r w:rsidR="00FF71A3" w:rsidRPr="005C40C8">
              <w:rPr>
                <w:color w:val="FF0000"/>
                <w:sz w:val="22"/>
                <w:szCs w:val="22"/>
              </w:rPr>
              <w:t>ames</w:t>
            </w:r>
            <w:r w:rsidR="0070737B" w:rsidRPr="005C40C8">
              <w:rPr>
                <w:color w:val="FF0000"/>
                <w:sz w:val="22"/>
                <w:szCs w:val="22"/>
              </w:rPr>
              <w:t xml:space="preserve"> Wahl</w:t>
            </w:r>
            <w:r w:rsidR="002A1377">
              <w:rPr>
                <w:color w:val="FF0000"/>
                <w:sz w:val="22"/>
                <w:szCs w:val="22"/>
              </w:rPr>
              <w:t xml:space="preserve"> </w:t>
            </w:r>
            <w:r w:rsidR="0070737B" w:rsidRPr="005C40C8">
              <w:rPr>
                <w:color w:val="FF0000"/>
                <w:sz w:val="22"/>
                <w:szCs w:val="22"/>
              </w:rPr>
              <w:t>- Finance Chair, J</w:t>
            </w:r>
            <w:r w:rsidR="00FF71A3" w:rsidRPr="005C40C8">
              <w:rPr>
                <w:color w:val="FF0000"/>
                <w:sz w:val="22"/>
                <w:szCs w:val="22"/>
              </w:rPr>
              <w:t>acqueline</w:t>
            </w:r>
            <w:r w:rsidR="0070737B" w:rsidRPr="005C40C8">
              <w:rPr>
                <w:color w:val="FF0000"/>
                <w:sz w:val="22"/>
                <w:szCs w:val="22"/>
              </w:rPr>
              <w:t xml:space="preserve"> Ainsworth</w:t>
            </w:r>
            <w:r w:rsidR="005E50D0" w:rsidRPr="005C40C8">
              <w:rPr>
                <w:color w:val="FF0000"/>
                <w:sz w:val="22"/>
                <w:szCs w:val="22"/>
              </w:rPr>
              <w:t xml:space="preserve"> </w:t>
            </w:r>
            <w:r w:rsidR="0070737B" w:rsidRPr="005C40C8">
              <w:rPr>
                <w:color w:val="FF0000"/>
                <w:sz w:val="22"/>
                <w:szCs w:val="22"/>
              </w:rPr>
              <w:t>- Chair of Board, N</w:t>
            </w:r>
            <w:r w:rsidR="00FF71A3" w:rsidRPr="005C40C8">
              <w:rPr>
                <w:color w:val="FF0000"/>
                <w:sz w:val="22"/>
                <w:szCs w:val="22"/>
              </w:rPr>
              <w:t>ina</w:t>
            </w:r>
            <w:r w:rsidR="0070737B" w:rsidRPr="005C40C8">
              <w:rPr>
                <w:color w:val="FF0000"/>
                <w:sz w:val="22"/>
                <w:szCs w:val="22"/>
              </w:rPr>
              <w:t xml:space="preserve"> LeBlanc </w:t>
            </w:r>
            <w:r w:rsidR="002A1377">
              <w:rPr>
                <w:color w:val="FF0000"/>
                <w:sz w:val="22"/>
                <w:szCs w:val="22"/>
              </w:rPr>
              <w:t xml:space="preserve">- </w:t>
            </w:r>
            <w:r w:rsidR="0070737B" w:rsidRPr="005C40C8">
              <w:rPr>
                <w:color w:val="FF0000"/>
                <w:sz w:val="22"/>
                <w:szCs w:val="22"/>
              </w:rPr>
              <w:t>Administrator and M</w:t>
            </w:r>
            <w:r w:rsidR="00FF71A3" w:rsidRPr="005C40C8">
              <w:rPr>
                <w:color w:val="FF0000"/>
                <w:sz w:val="22"/>
                <w:szCs w:val="22"/>
              </w:rPr>
              <w:t>elina</w:t>
            </w:r>
            <w:r w:rsidR="0070737B" w:rsidRPr="005C40C8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70737B" w:rsidRPr="005C40C8">
              <w:rPr>
                <w:color w:val="FF0000"/>
                <w:sz w:val="22"/>
                <w:szCs w:val="22"/>
              </w:rPr>
              <w:t>Fakaro</w:t>
            </w:r>
            <w:proofErr w:type="spellEnd"/>
            <w:r w:rsidR="002A1377">
              <w:rPr>
                <w:color w:val="FF0000"/>
                <w:sz w:val="22"/>
                <w:szCs w:val="22"/>
              </w:rPr>
              <w:t xml:space="preserve"> </w:t>
            </w:r>
            <w:r w:rsidR="00FF71A3" w:rsidRPr="005C40C8">
              <w:rPr>
                <w:color w:val="FF0000"/>
                <w:sz w:val="22"/>
                <w:szCs w:val="22"/>
              </w:rPr>
              <w:t>-</w:t>
            </w:r>
            <w:r w:rsidR="0070737B" w:rsidRPr="005C40C8">
              <w:rPr>
                <w:color w:val="FF0000"/>
                <w:sz w:val="22"/>
                <w:szCs w:val="22"/>
              </w:rPr>
              <w:t xml:space="preserve"> Trustee</w:t>
            </w:r>
          </w:p>
          <w:p w14:paraId="3D03088F" w14:textId="77777777" w:rsidR="00C67D12" w:rsidRPr="00FF71A3" w:rsidRDefault="00C67D12" w:rsidP="00C67D12">
            <w:pPr>
              <w:rPr>
                <w:sz w:val="22"/>
                <w:szCs w:val="22"/>
              </w:rPr>
            </w:pPr>
          </w:p>
          <w:p w14:paraId="689C90C7" w14:textId="44439347" w:rsidR="00FF1425" w:rsidRPr="00FF71A3" w:rsidRDefault="00FF1425" w:rsidP="00FF1425">
            <w:pPr>
              <w:rPr>
                <w:sz w:val="22"/>
                <w:szCs w:val="22"/>
              </w:rPr>
            </w:pPr>
          </w:p>
          <w:p w14:paraId="2437D466" w14:textId="792DB133" w:rsidR="00D8033E" w:rsidRPr="00ED549F" w:rsidRDefault="00D8033E" w:rsidP="005A5336">
            <w:pPr>
              <w:pStyle w:val="ListParagraph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CDC222D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5946F226" w14:textId="04E3B34B" w:rsidR="00743C53" w:rsidRP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</w:tc>
      </w:tr>
      <w:tr w:rsidR="00EB5915" w:rsidRPr="00AC2297" w14:paraId="0F2E2A0F" w14:textId="77777777" w:rsidTr="002D26E8">
        <w:trPr>
          <w:trHeight w:val="1518"/>
        </w:trPr>
        <w:tc>
          <w:tcPr>
            <w:tcW w:w="0" w:type="auto"/>
          </w:tcPr>
          <w:p w14:paraId="3A633B49" w14:textId="59D9C186" w:rsidR="003A2488" w:rsidRDefault="003A2488" w:rsidP="00CE5DC3">
            <w:pPr>
              <w:rPr>
                <w:sz w:val="22"/>
                <w:szCs w:val="22"/>
              </w:rPr>
            </w:pPr>
          </w:p>
          <w:p w14:paraId="0BE629C7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16A9AD45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17DD6AFF" w14:textId="16AE4912" w:rsidR="001761BD" w:rsidRPr="001761BD" w:rsidRDefault="00126631" w:rsidP="00583E5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Nothing to </w:t>
            </w:r>
            <w:r w:rsidR="00B14C8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eport</w:t>
            </w:r>
          </w:p>
        </w:tc>
        <w:tc>
          <w:tcPr>
            <w:tcW w:w="0" w:type="auto"/>
          </w:tcPr>
          <w:p w14:paraId="245E78DA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574F1038" w14:textId="1A03BEAA" w:rsidR="006C2A60" w:rsidRDefault="006C2A60" w:rsidP="00126631">
            <w:pPr>
              <w:rPr>
                <w:sz w:val="22"/>
                <w:szCs w:val="22"/>
              </w:rPr>
            </w:pPr>
          </w:p>
        </w:tc>
      </w:tr>
      <w:tr w:rsidR="00EB5915" w:rsidRPr="00AC2297" w14:paraId="513D16D8" w14:textId="77777777" w:rsidTr="002D26E8">
        <w:trPr>
          <w:trHeight w:val="1518"/>
        </w:trPr>
        <w:tc>
          <w:tcPr>
            <w:tcW w:w="0" w:type="auto"/>
          </w:tcPr>
          <w:p w14:paraId="791042A2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7FD94219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4CC9C606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BEA147" w14:textId="77777777" w:rsidR="003E6344" w:rsidRPr="00743C53" w:rsidRDefault="003E6344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222308AC" w14:textId="2B8DCD83" w:rsidR="007469A3" w:rsidRPr="007469A3" w:rsidRDefault="00C31654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756F">
              <w:rPr>
                <w:sz w:val="22"/>
                <w:szCs w:val="22"/>
              </w:rPr>
              <w:t>Fanny Bay Flyer</w:t>
            </w:r>
            <w:r w:rsidR="00746ED4" w:rsidRPr="00AA756F">
              <w:rPr>
                <w:sz w:val="22"/>
                <w:szCs w:val="22"/>
              </w:rPr>
              <w:t xml:space="preserve"> </w:t>
            </w:r>
            <w:r w:rsidR="005A5336">
              <w:rPr>
                <w:sz w:val="22"/>
                <w:szCs w:val="22"/>
              </w:rPr>
              <w:t>articles</w:t>
            </w:r>
            <w:r w:rsidR="004A0D1C">
              <w:rPr>
                <w:sz w:val="22"/>
                <w:szCs w:val="22"/>
              </w:rPr>
              <w:t xml:space="preserve"> for Feb 2022- payment reminder. Trustee recruitment.</w:t>
            </w:r>
            <w:r w:rsidR="00DC7E78">
              <w:rPr>
                <w:sz w:val="22"/>
                <w:szCs w:val="22"/>
              </w:rPr>
              <w:t xml:space="preserve"> </w:t>
            </w:r>
          </w:p>
          <w:p w14:paraId="4F2B4F5E" w14:textId="0EEAA53C" w:rsidR="006333E2" w:rsidRDefault="006333E2" w:rsidP="006333E2">
            <w:pPr>
              <w:rPr>
                <w:sz w:val="22"/>
                <w:szCs w:val="22"/>
              </w:rPr>
            </w:pPr>
          </w:p>
          <w:p w14:paraId="5AD199F4" w14:textId="284E38D6" w:rsidR="006333E2" w:rsidRDefault="006333E2" w:rsidP="00583E5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  <w:r w:rsidR="00126631">
              <w:rPr>
                <w:sz w:val="22"/>
                <w:szCs w:val="22"/>
              </w:rPr>
              <w:t>site</w:t>
            </w:r>
            <w:r w:rsidR="001A4528">
              <w:rPr>
                <w:sz w:val="22"/>
                <w:szCs w:val="22"/>
              </w:rPr>
              <w:t xml:space="preserve"> </w:t>
            </w:r>
            <w:r w:rsidR="0070737B">
              <w:rPr>
                <w:sz w:val="22"/>
                <w:szCs w:val="22"/>
              </w:rPr>
              <w:t xml:space="preserve">– </w:t>
            </w:r>
            <w:r w:rsidR="005E50D0">
              <w:rPr>
                <w:sz w:val="22"/>
                <w:szCs w:val="22"/>
              </w:rPr>
              <w:t>now tracking visitors</w:t>
            </w:r>
          </w:p>
          <w:p w14:paraId="30A1B08E" w14:textId="77777777" w:rsidR="00B14C85" w:rsidRPr="00B14C85" w:rsidRDefault="00B14C85" w:rsidP="00B14C85">
            <w:pPr>
              <w:pStyle w:val="ListParagraph"/>
              <w:rPr>
                <w:sz w:val="22"/>
                <w:szCs w:val="22"/>
              </w:rPr>
            </w:pPr>
          </w:p>
          <w:p w14:paraId="0A4C474E" w14:textId="3387ABDB" w:rsidR="001A0BAB" w:rsidRPr="001A0BAB" w:rsidRDefault="001A0BAB" w:rsidP="005A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583EEC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747D9BD3" w14:textId="7EDE0911" w:rsidR="00DF0236" w:rsidRDefault="00B617D3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Fakaro</w:t>
            </w:r>
          </w:p>
          <w:p w14:paraId="3AE42DF4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2E000142" w14:textId="68EC1813" w:rsidR="006A4254" w:rsidRPr="00AC2297" w:rsidRDefault="006A4254" w:rsidP="00B617D3">
            <w:pPr>
              <w:rPr>
                <w:sz w:val="22"/>
                <w:szCs w:val="22"/>
              </w:rPr>
            </w:pPr>
          </w:p>
        </w:tc>
      </w:tr>
      <w:tr w:rsidR="00EB5915" w:rsidRPr="00AC2297" w14:paraId="1EC9BF1E" w14:textId="77777777" w:rsidTr="00DB2AAC">
        <w:trPr>
          <w:trHeight w:val="1440"/>
        </w:trPr>
        <w:tc>
          <w:tcPr>
            <w:tcW w:w="0" w:type="auto"/>
          </w:tcPr>
          <w:p w14:paraId="4CC7BB62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256C89D3" w14:textId="77777777" w:rsidR="00F01809" w:rsidRPr="00AC2297" w:rsidRDefault="00F01809" w:rsidP="00DB2AAC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 Laws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4FF03AB8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7A22189D" w14:textId="37DDE6BC" w:rsidR="00E14F95" w:rsidRPr="00E14F95" w:rsidRDefault="00695570" w:rsidP="00E14F95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95570">
              <w:rPr>
                <w:sz w:val="22"/>
                <w:szCs w:val="22"/>
              </w:rPr>
              <w:t>Bylaw No.83</w:t>
            </w:r>
            <w:r w:rsidR="009E1755">
              <w:rPr>
                <w:sz w:val="22"/>
                <w:szCs w:val="22"/>
              </w:rPr>
              <w:t xml:space="preserve"> (Fire Bylaw)</w:t>
            </w:r>
            <w:r w:rsidR="008105B5">
              <w:rPr>
                <w:sz w:val="22"/>
                <w:szCs w:val="22"/>
              </w:rPr>
              <w:t xml:space="preserve"> – Work In Progress</w:t>
            </w:r>
            <w:r w:rsidR="005E50D0">
              <w:rPr>
                <w:sz w:val="22"/>
                <w:szCs w:val="22"/>
              </w:rPr>
              <w:t>- next meeting in January</w:t>
            </w:r>
          </w:p>
          <w:p w14:paraId="5DAF8CD9" w14:textId="77777777" w:rsidR="00F01809" w:rsidRPr="00843C57" w:rsidRDefault="00F01809" w:rsidP="00DB2A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2BB478F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55B513E9" w14:textId="10142A1F" w:rsidR="00F01809" w:rsidRPr="00505D50" w:rsidRDefault="00F01809" w:rsidP="00DB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Reinhart</w:t>
            </w:r>
          </w:p>
        </w:tc>
      </w:tr>
      <w:tr w:rsidR="00EB5915" w:rsidRPr="00AC2297" w14:paraId="31273DF3" w14:textId="77777777" w:rsidTr="002D26E8">
        <w:trPr>
          <w:trHeight w:val="1518"/>
        </w:trPr>
        <w:tc>
          <w:tcPr>
            <w:tcW w:w="0" w:type="auto"/>
          </w:tcPr>
          <w:p w14:paraId="2FA23C74" w14:textId="47ED0D9D" w:rsidR="003A2488" w:rsidRDefault="003A2488" w:rsidP="00CE5DC3">
            <w:pPr>
              <w:rPr>
                <w:sz w:val="22"/>
                <w:szCs w:val="22"/>
              </w:rPr>
            </w:pPr>
          </w:p>
          <w:p w14:paraId="7DF5FBC3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0" w:type="auto"/>
          </w:tcPr>
          <w:p w14:paraId="55DD762C" w14:textId="77777777" w:rsidR="008105B5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40844A53" w14:textId="5D4F3734" w:rsidR="00FD41C3" w:rsidRPr="009013E9" w:rsidRDefault="008105B5" w:rsidP="009013E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Re: </w:t>
            </w:r>
            <w:r w:rsidR="0086353A" w:rsidRPr="009013E9">
              <w:rPr>
                <w:sz w:val="22"/>
                <w:szCs w:val="22"/>
              </w:rPr>
              <w:t xml:space="preserve">Ratepayer request to </w:t>
            </w:r>
            <w:r w:rsidR="009013E9" w:rsidRPr="009013E9">
              <w:rPr>
                <w:sz w:val="22"/>
                <w:szCs w:val="22"/>
              </w:rPr>
              <w:t>replace</w:t>
            </w:r>
            <w:r w:rsidR="0086353A" w:rsidRPr="009013E9">
              <w:rPr>
                <w:sz w:val="22"/>
                <w:szCs w:val="22"/>
              </w:rPr>
              <w:t xml:space="preserve"> </w:t>
            </w:r>
            <w:r w:rsidR="009013E9">
              <w:rPr>
                <w:sz w:val="22"/>
                <w:szCs w:val="22"/>
              </w:rPr>
              <w:t xml:space="preserve">bulletin board </w:t>
            </w:r>
            <w:r w:rsidR="009013E9" w:rsidRPr="009013E9">
              <w:rPr>
                <w:sz w:val="22"/>
                <w:szCs w:val="22"/>
              </w:rPr>
              <w:t xml:space="preserve">at the Baynes &amp; SPR mailboxes </w:t>
            </w:r>
            <w:r w:rsidR="005E50D0">
              <w:rPr>
                <w:sz w:val="22"/>
                <w:szCs w:val="22"/>
              </w:rPr>
              <w:t>– seeking community member</w:t>
            </w:r>
          </w:p>
        </w:tc>
        <w:tc>
          <w:tcPr>
            <w:tcW w:w="0" w:type="auto"/>
          </w:tcPr>
          <w:p w14:paraId="2E24185D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39C762D4" w14:textId="1835555B" w:rsidR="003D160F" w:rsidRPr="00AC2297" w:rsidRDefault="00491A51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Trussler</w:t>
            </w:r>
          </w:p>
        </w:tc>
      </w:tr>
      <w:tr w:rsidR="00EB5915" w:rsidRPr="00AC2297" w14:paraId="5BA3C508" w14:textId="77777777" w:rsidTr="002D26E8">
        <w:trPr>
          <w:trHeight w:val="1518"/>
        </w:trPr>
        <w:tc>
          <w:tcPr>
            <w:tcW w:w="0" w:type="auto"/>
          </w:tcPr>
          <w:p w14:paraId="49807270" w14:textId="20FE6C6C" w:rsidR="00202B08" w:rsidRDefault="00202B08" w:rsidP="00CE5DC3">
            <w:pPr>
              <w:rPr>
                <w:sz w:val="22"/>
                <w:szCs w:val="22"/>
              </w:rPr>
            </w:pPr>
          </w:p>
          <w:p w14:paraId="5FB30063" w14:textId="52097192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0" w:type="auto"/>
          </w:tcPr>
          <w:p w14:paraId="590D9CBA" w14:textId="77777777" w:rsidR="00045810" w:rsidRDefault="00045810" w:rsidP="003F6EB7">
            <w:pPr>
              <w:rPr>
                <w:sz w:val="22"/>
                <w:szCs w:val="22"/>
              </w:rPr>
            </w:pPr>
          </w:p>
          <w:p w14:paraId="4AB8ADDA" w14:textId="77777777" w:rsidR="005F2702" w:rsidRPr="00912CCC" w:rsidRDefault="00B62C7D" w:rsidP="00912CC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  <w:p w14:paraId="5CD30B95" w14:textId="0E541510" w:rsidR="00B62C7D" w:rsidRPr="008105B5" w:rsidRDefault="00B62C7D" w:rsidP="008105B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7703177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16267002" w14:textId="1E355D51" w:rsidR="00964FE2" w:rsidRPr="00D0611B" w:rsidRDefault="00964FE2" w:rsidP="00D0611B">
            <w:pPr>
              <w:rPr>
                <w:sz w:val="22"/>
                <w:szCs w:val="22"/>
              </w:rPr>
            </w:pPr>
          </w:p>
        </w:tc>
      </w:tr>
      <w:tr w:rsidR="00EB5915" w:rsidRPr="00AC2297" w14:paraId="1CBD93CD" w14:textId="77777777" w:rsidTr="002D26E8">
        <w:trPr>
          <w:trHeight w:val="1518"/>
        </w:trPr>
        <w:tc>
          <w:tcPr>
            <w:tcW w:w="0" w:type="auto"/>
          </w:tcPr>
          <w:p w14:paraId="2FDBF3FE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4BE5B450" w14:textId="242C2CEB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0" w:type="auto"/>
          </w:tcPr>
          <w:p w14:paraId="14336039" w14:textId="771F3E0A" w:rsidR="00B80C59" w:rsidRDefault="00B80C59" w:rsidP="00B80C59">
            <w:pPr>
              <w:pStyle w:val="ListParagraph"/>
              <w:rPr>
                <w:sz w:val="22"/>
                <w:szCs w:val="22"/>
              </w:rPr>
            </w:pPr>
          </w:p>
          <w:p w14:paraId="186C54C1" w14:textId="77777777" w:rsidR="008105B5" w:rsidRDefault="008105B5" w:rsidP="00481948">
            <w:pPr>
              <w:rPr>
                <w:sz w:val="22"/>
                <w:szCs w:val="22"/>
              </w:rPr>
            </w:pPr>
          </w:p>
          <w:p w14:paraId="46432CD1" w14:textId="295E0ED9" w:rsidR="00B80C59" w:rsidRPr="00912CCC" w:rsidRDefault="00695570" w:rsidP="00912CC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222379C7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4C313CCE" w14:textId="77777777" w:rsidR="009C75FB" w:rsidRDefault="009C75FB" w:rsidP="00CE5DC3">
            <w:pPr>
              <w:rPr>
                <w:sz w:val="22"/>
                <w:szCs w:val="22"/>
              </w:rPr>
            </w:pPr>
          </w:p>
          <w:p w14:paraId="1A1B19E8" w14:textId="1AF373AB" w:rsidR="00964FE2" w:rsidRDefault="00964FE2" w:rsidP="00CE5DC3">
            <w:pPr>
              <w:rPr>
                <w:sz w:val="22"/>
                <w:szCs w:val="22"/>
              </w:rPr>
            </w:pPr>
          </w:p>
        </w:tc>
      </w:tr>
      <w:tr w:rsidR="00EB5915" w:rsidRPr="00AC2297" w14:paraId="41862844" w14:textId="77777777" w:rsidTr="002D26E8">
        <w:trPr>
          <w:trHeight w:val="1518"/>
        </w:trPr>
        <w:tc>
          <w:tcPr>
            <w:tcW w:w="0" w:type="auto"/>
          </w:tcPr>
          <w:p w14:paraId="34CAA89C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5DB3474E" w14:textId="3B0A4BF4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 w:rsidR="00B14C85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10405162" w14:textId="77777777" w:rsidR="00B25B26" w:rsidRPr="00F513E0" w:rsidRDefault="00B25B26" w:rsidP="00F513E0">
            <w:pPr>
              <w:pStyle w:val="ListParagraph"/>
              <w:rPr>
                <w:sz w:val="22"/>
                <w:szCs w:val="22"/>
              </w:rPr>
            </w:pPr>
          </w:p>
          <w:p w14:paraId="41C364FC" w14:textId="76A67C22" w:rsidR="007A05DE" w:rsidRPr="00912CCC" w:rsidRDefault="00695570" w:rsidP="00912CC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0005F5BC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7FB0ED22" w14:textId="5C2958A9" w:rsidR="009D3FCF" w:rsidRPr="00AC2297" w:rsidRDefault="009D3FCF" w:rsidP="00ED2DE2">
            <w:pPr>
              <w:rPr>
                <w:sz w:val="22"/>
                <w:szCs w:val="22"/>
              </w:rPr>
            </w:pPr>
          </w:p>
        </w:tc>
      </w:tr>
      <w:tr w:rsidR="00EB5915" w:rsidRPr="00AC2297" w14:paraId="3E3018FB" w14:textId="77777777" w:rsidTr="002D26E8">
        <w:trPr>
          <w:trHeight w:val="1518"/>
        </w:trPr>
        <w:tc>
          <w:tcPr>
            <w:tcW w:w="0" w:type="auto"/>
          </w:tcPr>
          <w:p w14:paraId="3AF26693" w14:textId="73B5B588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0055DCAA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0" w:type="auto"/>
          </w:tcPr>
          <w:p w14:paraId="78FF0F44" w14:textId="77777777" w:rsidR="005A2976" w:rsidRPr="00AC2297" w:rsidRDefault="005A2976" w:rsidP="001E61B8">
            <w:pPr>
              <w:rPr>
                <w:sz w:val="22"/>
                <w:szCs w:val="22"/>
              </w:rPr>
            </w:pPr>
          </w:p>
          <w:p w14:paraId="6BF995AB" w14:textId="1836E8EE" w:rsidR="005A2976" w:rsidRDefault="001E15F8" w:rsidP="00583E5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26631">
              <w:rPr>
                <w:sz w:val="22"/>
                <w:szCs w:val="22"/>
              </w:rPr>
              <w:t xml:space="preserve">Monthly report </w:t>
            </w:r>
            <w:r w:rsidR="00E66C6B" w:rsidRPr="00126631">
              <w:rPr>
                <w:sz w:val="22"/>
                <w:szCs w:val="22"/>
              </w:rPr>
              <w:t>– sent via email</w:t>
            </w:r>
          </w:p>
          <w:p w14:paraId="66D8B5EB" w14:textId="77777777" w:rsidR="00E55EC3" w:rsidRPr="00AC2297" w:rsidRDefault="00E55EC3" w:rsidP="00FF14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C7DD60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510DDF34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47814055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68848004" w14:textId="56FF6FED" w:rsidR="001F2F8C" w:rsidRPr="00AC2297" w:rsidRDefault="001F2F8C" w:rsidP="00CE5DC3">
            <w:pPr>
              <w:rPr>
                <w:sz w:val="22"/>
                <w:szCs w:val="22"/>
              </w:rPr>
            </w:pPr>
          </w:p>
        </w:tc>
      </w:tr>
      <w:tr w:rsidR="00EB5915" w:rsidRPr="00AC2297" w14:paraId="64400BE1" w14:textId="77777777" w:rsidTr="00D840C1">
        <w:trPr>
          <w:trHeight w:val="1440"/>
        </w:trPr>
        <w:tc>
          <w:tcPr>
            <w:tcW w:w="0" w:type="auto"/>
          </w:tcPr>
          <w:p w14:paraId="563B34DE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386800C4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0" w:type="auto"/>
          </w:tcPr>
          <w:p w14:paraId="101AE43E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4D444688" w14:textId="3AD966B0" w:rsidR="009013E9" w:rsidRPr="009013E9" w:rsidRDefault="009013E9" w:rsidP="00F018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52BB61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047B134E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219BEC18" w14:textId="2DA0B64F" w:rsidR="00B34A24" w:rsidRDefault="00B34A24" w:rsidP="003C7355">
            <w:pPr>
              <w:rPr>
                <w:sz w:val="22"/>
                <w:szCs w:val="22"/>
              </w:rPr>
            </w:pPr>
          </w:p>
          <w:p w14:paraId="75205316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33EB4843" w14:textId="1651B9F9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EB5915" w:rsidRPr="00AC2297" w14:paraId="45BF5E43" w14:textId="77777777" w:rsidTr="00D840C1">
        <w:trPr>
          <w:trHeight w:val="1440"/>
        </w:trPr>
        <w:tc>
          <w:tcPr>
            <w:tcW w:w="0" w:type="auto"/>
          </w:tcPr>
          <w:p w14:paraId="5990198A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1608A0E5" w14:textId="0830A95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0" w:type="auto"/>
          </w:tcPr>
          <w:p w14:paraId="4DDD18CA" w14:textId="77777777" w:rsidR="00823E99" w:rsidRDefault="00823E99" w:rsidP="001E61B8">
            <w:pPr>
              <w:rPr>
                <w:sz w:val="22"/>
                <w:szCs w:val="22"/>
              </w:rPr>
            </w:pPr>
          </w:p>
          <w:p w14:paraId="4F6AC4BE" w14:textId="0D21C1B8" w:rsidR="00A94CA6" w:rsidRDefault="00B62C7D" w:rsidP="00B62C7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62C7D">
              <w:rPr>
                <w:sz w:val="22"/>
                <w:szCs w:val="22"/>
              </w:rPr>
              <w:t>FOIPPA Amendments</w:t>
            </w:r>
            <w:r w:rsidR="0070737B">
              <w:rPr>
                <w:sz w:val="22"/>
                <w:szCs w:val="22"/>
              </w:rPr>
              <w:t xml:space="preserve">- R Timber </w:t>
            </w:r>
            <w:r w:rsidR="00252F7B">
              <w:rPr>
                <w:sz w:val="22"/>
                <w:szCs w:val="22"/>
              </w:rPr>
              <w:t>suggests we test for</w:t>
            </w:r>
            <w:r w:rsidR="0070737B">
              <w:rPr>
                <w:sz w:val="22"/>
                <w:szCs w:val="22"/>
              </w:rPr>
              <w:t xml:space="preserve"> compliance – doing </w:t>
            </w:r>
            <w:proofErr w:type="spellStart"/>
            <w:r w:rsidR="0070737B">
              <w:rPr>
                <w:sz w:val="22"/>
                <w:szCs w:val="22"/>
              </w:rPr>
              <w:t>self assessment</w:t>
            </w:r>
            <w:proofErr w:type="spellEnd"/>
            <w:r w:rsidR="0070737B">
              <w:rPr>
                <w:sz w:val="22"/>
                <w:szCs w:val="22"/>
              </w:rPr>
              <w:t xml:space="preserve"> </w:t>
            </w:r>
            <w:r w:rsidR="00252F7B">
              <w:rPr>
                <w:sz w:val="22"/>
                <w:szCs w:val="22"/>
              </w:rPr>
              <w:t xml:space="preserve">– change on our permission </w:t>
            </w:r>
            <w:r w:rsidR="0070737B">
              <w:rPr>
                <w:sz w:val="22"/>
                <w:szCs w:val="22"/>
              </w:rPr>
              <w:t xml:space="preserve">form </w:t>
            </w:r>
            <w:r w:rsidR="00252F7B">
              <w:rPr>
                <w:sz w:val="22"/>
                <w:szCs w:val="22"/>
              </w:rPr>
              <w:t>to include the responsibility of ratepayer to request the removal of name off the confidential email listings.</w:t>
            </w:r>
          </w:p>
          <w:p w14:paraId="69EED158" w14:textId="2788AB2F" w:rsidR="00A45132" w:rsidRDefault="00A45132" w:rsidP="00B62C7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website</w:t>
            </w:r>
            <w:r w:rsidR="00252F7B">
              <w:rPr>
                <w:sz w:val="22"/>
                <w:szCs w:val="22"/>
              </w:rPr>
              <w:t xml:space="preserve"> – we are tracking a few now</w:t>
            </w:r>
          </w:p>
          <w:p w14:paraId="1E7A3EF9" w14:textId="5ACA6DC2" w:rsidR="00726674" w:rsidRDefault="00E479B1" w:rsidP="00B62C7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date of</w:t>
            </w:r>
            <w:r w:rsidR="00726674">
              <w:rPr>
                <w:sz w:val="22"/>
                <w:szCs w:val="22"/>
              </w:rPr>
              <w:t xml:space="preserve"> in person meetings</w:t>
            </w:r>
            <w:r w:rsidR="00E933C0">
              <w:rPr>
                <w:sz w:val="22"/>
                <w:szCs w:val="22"/>
              </w:rPr>
              <w:t xml:space="preserve"> </w:t>
            </w:r>
            <w:r w:rsidR="006E1B75">
              <w:rPr>
                <w:sz w:val="22"/>
                <w:szCs w:val="22"/>
              </w:rPr>
              <w:t>–</w:t>
            </w:r>
            <w:r w:rsidR="00E933C0">
              <w:rPr>
                <w:sz w:val="22"/>
                <w:szCs w:val="22"/>
              </w:rPr>
              <w:t xml:space="preserve"> discussion</w:t>
            </w:r>
          </w:p>
          <w:p w14:paraId="57310853" w14:textId="4432BE2E" w:rsidR="00B14B3F" w:rsidRDefault="005E50D0" w:rsidP="00B62C7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Sage 50 Cloud – newest program being purchased.</w:t>
            </w:r>
          </w:p>
          <w:p w14:paraId="64112A0F" w14:textId="303C454F" w:rsidR="006E1B75" w:rsidRPr="006E1B75" w:rsidRDefault="006E1B75" w:rsidP="00B14B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20F14A6" w14:textId="6797D1A3" w:rsidR="009D3FCF" w:rsidRDefault="009D3FCF" w:rsidP="00AA756F">
            <w:pPr>
              <w:rPr>
                <w:sz w:val="22"/>
                <w:szCs w:val="22"/>
              </w:rPr>
            </w:pPr>
          </w:p>
          <w:p w14:paraId="01877C7C" w14:textId="34F31051" w:rsidR="00B32224" w:rsidRPr="001C31EB" w:rsidRDefault="00491A51" w:rsidP="00A94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Timbers</w:t>
            </w:r>
          </w:p>
        </w:tc>
      </w:tr>
      <w:tr w:rsidR="00EB5915" w:rsidRPr="00AC2297" w14:paraId="1C6DDE15" w14:textId="77777777" w:rsidTr="00D840C1">
        <w:trPr>
          <w:trHeight w:val="1440"/>
        </w:trPr>
        <w:tc>
          <w:tcPr>
            <w:tcW w:w="0" w:type="auto"/>
          </w:tcPr>
          <w:p w14:paraId="5D348954" w14:textId="77777777" w:rsidR="00912CCC" w:rsidRDefault="00912CCC" w:rsidP="00CE5DC3">
            <w:pPr>
              <w:rPr>
                <w:sz w:val="22"/>
                <w:szCs w:val="22"/>
              </w:rPr>
            </w:pPr>
          </w:p>
          <w:p w14:paraId="2EBB8D57" w14:textId="780D2FF7" w:rsidR="00912CCC" w:rsidRDefault="00912CC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0" w:type="auto"/>
          </w:tcPr>
          <w:p w14:paraId="797E4DB0" w14:textId="77777777" w:rsidR="00912CCC" w:rsidRDefault="00912CCC" w:rsidP="001E61B8">
            <w:pPr>
              <w:rPr>
                <w:sz w:val="22"/>
                <w:szCs w:val="22"/>
              </w:rPr>
            </w:pPr>
          </w:p>
          <w:p w14:paraId="6C29FFF8" w14:textId="40CF451B" w:rsidR="00912CCC" w:rsidRPr="00912CCC" w:rsidRDefault="00912CCC" w:rsidP="00912CC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Staff to leave meeting</w:t>
            </w:r>
          </w:p>
        </w:tc>
        <w:tc>
          <w:tcPr>
            <w:tcW w:w="0" w:type="auto"/>
          </w:tcPr>
          <w:p w14:paraId="224DC43B" w14:textId="77777777" w:rsidR="00912CCC" w:rsidRDefault="00912CCC" w:rsidP="00AA756F">
            <w:pPr>
              <w:rPr>
                <w:sz w:val="22"/>
                <w:szCs w:val="22"/>
              </w:rPr>
            </w:pPr>
          </w:p>
        </w:tc>
      </w:tr>
      <w:tr w:rsidR="00EB5915" w:rsidRPr="00AC2297" w14:paraId="3CFC38B7" w14:textId="77777777" w:rsidTr="00D840C1">
        <w:trPr>
          <w:trHeight w:val="1440"/>
        </w:trPr>
        <w:tc>
          <w:tcPr>
            <w:tcW w:w="0" w:type="auto"/>
          </w:tcPr>
          <w:p w14:paraId="07D8E7D9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2743294E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56945506" w14:textId="77777777" w:rsidR="00AC2297" w:rsidRDefault="00AC2297" w:rsidP="001E61B8">
            <w:pPr>
              <w:rPr>
                <w:sz w:val="22"/>
                <w:szCs w:val="22"/>
              </w:rPr>
            </w:pPr>
          </w:p>
          <w:p w14:paraId="6B84A965" w14:textId="23010E02" w:rsidR="00AC2297" w:rsidRDefault="00AC2297" w:rsidP="00912CC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adjourn</w:t>
            </w:r>
            <w:r w:rsidR="005E50D0">
              <w:rPr>
                <w:sz w:val="22"/>
                <w:szCs w:val="22"/>
              </w:rPr>
              <w:t xml:space="preserve">: </w:t>
            </w:r>
          </w:p>
          <w:p w14:paraId="138EB028" w14:textId="44056616" w:rsidR="00E665C4" w:rsidRPr="00E665C4" w:rsidRDefault="00E665C4" w:rsidP="00ED5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meeting Jan 12 </w:t>
            </w:r>
            <w:r w:rsidR="00ED549F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</w:tcPr>
          <w:p w14:paraId="6408B45D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331891A8" w14:textId="77777777" w:rsidR="00CE5DC3" w:rsidRPr="00AC2297" w:rsidRDefault="00CE5DC3"/>
    <w:sectPr w:rsidR="00CE5DC3" w:rsidRPr="00AC2297" w:rsidSect="002D2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9952" w14:textId="77777777" w:rsidR="000F73FF" w:rsidRDefault="000F73FF" w:rsidP="00CE5DC3">
      <w:r>
        <w:separator/>
      </w:r>
    </w:p>
  </w:endnote>
  <w:endnote w:type="continuationSeparator" w:id="0">
    <w:p w14:paraId="25859652" w14:textId="77777777" w:rsidR="000F73FF" w:rsidRDefault="000F73FF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69CF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4F4FA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2709" w14:textId="77777777" w:rsidR="003F6EB7" w:rsidRDefault="003F6EB7" w:rsidP="00CE5D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8AA0" w14:textId="77777777" w:rsidR="007469A3" w:rsidRDefault="0074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AE5D" w14:textId="77777777" w:rsidR="000F73FF" w:rsidRDefault="000F73FF" w:rsidP="00CE5DC3">
      <w:r>
        <w:separator/>
      </w:r>
    </w:p>
  </w:footnote>
  <w:footnote w:type="continuationSeparator" w:id="0">
    <w:p w14:paraId="19E5AF0F" w14:textId="77777777" w:rsidR="000F73FF" w:rsidRDefault="000F73FF" w:rsidP="00C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C430" w14:textId="77777777" w:rsidR="007469A3" w:rsidRDefault="0074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CEA3" w14:textId="77777777" w:rsidR="007469A3" w:rsidRDefault="00746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BF65" w14:textId="77777777" w:rsidR="007469A3" w:rsidRDefault="0074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F4B"/>
    <w:multiLevelType w:val="hybridMultilevel"/>
    <w:tmpl w:val="096CBFB4"/>
    <w:lvl w:ilvl="0" w:tplc="0409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05C21138"/>
    <w:multiLevelType w:val="hybridMultilevel"/>
    <w:tmpl w:val="AD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537"/>
    <w:multiLevelType w:val="hybridMultilevel"/>
    <w:tmpl w:val="9590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A4541"/>
    <w:multiLevelType w:val="multilevel"/>
    <w:tmpl w:val="AD66AA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451F"/>
    <w:multiLevelType w:val="hybridMultilevel"/>
    <w:tmpl w:val="10EA5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02F25"/>
    <w:multiLevelType w:val="hybridMultilevel"/>
    <w:tmpl w:val="9E76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3607C"/>
    <w:multiLevelType w:val="hybridMultilevel"/>
    <w:tmpl w:val="5C80F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825E4"/>
    <w:multiLevelType w:val="hybridMultilevel"/>
    <w:tmpl w:val="D534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518"/>
    <w:multiLevelType w:val="hybridMultilevel"/>
    <w:tmpl w:val="DC182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36966"/>
    <w:multiLevelType w:val="multilevel"/>
    <w:tmpl w:val="EFC6004A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AA5"/>
    <w:multiLevelType w:val="hybridMultilevel"/>
    <w:tmpl w:val="5F2C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C3EDA"/>
    <w:multiLevelType w:val="multilevel"/>
    <w:tmpl w:val="0FC07990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709E"/>
    <w:multiLevelType w:val="hybridMultilevel"/>
    <w:tmpl w:val="4E2E98F2"/>
    <w:lvl w:ilvl="0" w:tplc="0409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3" w15:restartNumberingAfterBreak="0">
    <w:nsid w:val="49B5749F"/>
    <w:multiLevelType w:val="hybridMultilevel"/>
    <w:tmpl w:val="70804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E605B"/>
    <w:multiLevelType w:val="hybridMultilevel"/>
    <w:tmpl w:val="7D0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F6937"/>
    <w:multiLevelType w:val="hybridMultilevel"/>
    <w:tmpl w:val="9F10A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14E6"/>
    <w:multiLevelType w:val="hybridMultilevel"/>
    <w:tmpl w:val="034CF85E"/>
    <w:lvl w:ilvl="0" w:tplc="0409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7" w15:restartNumberingAfterBreak="0">
    <w:nsid w:val="4FAB1FF7"/>
    <w:multiLevelType w:val="hybridMultilevel"/>
    <w:tmpl w:val="EFC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D7CB3"/>
    <w:multiLevelType w:val="hybridMultilevel"/>
    <w:tmpl w:val="D8EC8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211DC"/>
    <w:multiLevelType w:val="hybridMultilevel"/>
    <w:tmpl w:val="984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93174"/>
    <w:multiLevelType w:val="hybridMultilevel"/>
    <w:tmpl w:val="B3462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F19F1"/>
    <w:multiLevelType w:val="multilevel"/>
    <w:tmpl w:val="B7C457B2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E4EC9"/>
    <w:multiLevelType w:val="hybridMultilevel"/>
    <w:tmpl w:val="8E8E7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62B7A"/>
    <w:multiLevelType w:val="hybridMultilevel"/>
    <w:tmpl w:val="33B88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602E5"/>
    <w:multiLevelType w:val="hybridMultilevel"/>
    <w:tmpl w:val="970E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D3A6F"/>
    <w:multiLevelType w:val="hybridMultilevel"/>
    <w:tmpl w:val="87C87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0965C6"/>
    <w:multiLevelType w:val="hybridMultilevel"/>
    <w:tmpl w:val="2EFAA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A8172F"/>
    <w:multiLevelType w:val="multilevel"/>
    <w:tmpl w:val="87C87690"/>
    <w:styleLink w:val="CurrentList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9"/>
  </w:num>
  <w:num w:numId="5">
    <w:abstractNumId w:val="14"/>
  </w:num>
  <w:num w:numId="6">
    <w:abstractNumId w:val="16"/>
  </w:num>
  <w:num w:numId="7">
    <w:abstractNumId w:val="10"/>
  </w:num>
  <w:num w:numId="8">
    <w:abstractNumId w:val="26"/>
  </w:num>
  <w:num w:numId="9">
    <w:abstractNumId w:val="12"/>
  </w:num>
  <w:num w:numId="10">
    <w:abstractNumId w:val="2"/>
  </w:num>
  <w:num w:numId="11">
    <w:abstractNumId w:val="0"/>
  </w:num>
  <w:num w:numId="12">
    <w:abstractNumId w:val="22"/>
  </w:num>
  <w:num w:numId="13">
    <w:abstractNumId w:val="18"/>
  </w:num>
  <w:num w:numId="14">
    <w:abstractNumId w:val="1"/>
  </w:num>
  <w:num w:numId="15">
    <w:abstractNumId w:val="3"/>
  </w:num>
  <w:num w:numId="16">
    <w:abstractNumId w:val="6"/>
  </w:num>
  <w:num w:numId="17">
    <w:abstractNumId w:val="21"/>
  </w:num>
  <w:num w:numId="18">
    <w:abstractNumId w:val="20"/>
  </w:num>
  <w:num w:numId="19">
    <w:abstractNumId w:val="11"/>
  </w:num>
  <w:num w:numId="20">
    <w:abstractNumId w:val="24"/>
  </w:num>
  <w:num w:numId="21">
    <w:abstractNumId w:val="17"/>
  </w:num>
  <w:num w:numId="22">
    <w:abstractNumId w:val="9"/>
  </w:num>
  <w:num w:numId="23">
    <w:abstractNumId w:val="13"/>
  </w:num>
  <w:num w:numId="24">
    <w:abstractNumId w:val="4"/>
  </w:num>
  <w:num w:numId="25">
    <w:abstractNumId w:val="25"/>
  </w:num>
  <w:num w:numId="26">
    <w:abstractNumId w:val="27"/>
  </w:num>
  <w:num w:numId="27">
    <w:abstractNumId w:val="8"/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03145"/>
    <w:rsid w:val="000178FD"/>
    <w:rsid w:val="000428EF"/>
    <w:rsid w:val="00045810"/>
    <w:rsid w:val="00055A79"/>
    <w:rsid w:val="000612E5"/>
    <w:rsid w:val="000743E0"/>
    <w:rsid w:val="0007780B"/>
    <w:rsid w:val="00083A36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B3A95"/>
    <w:rsid w:val="000C3907"/>
    <w:rsid w:val="000C560D"/>
    <w:rsid w:val="000D2680"/>
    <w:rsid w:val="000E5024"/>
    <w:rsid w:val="000E65D3"/>
    <w:rsid w:val="000F1CE0"/>
    <w:rsid w:val="000F73FF"/>
    <w:rsid w:val="00100795"/>
    <w:rsid w:val="00100D8E"/>
    <w:rsid w:val="00114550"/>
    <w:rsid w:val="00120C6E"/>
    <w:rsid w:val="00123764"/>
    <w:rsid w:val="00125472"/>
    <w:rsid w:val="00126631"/>
    <w:rsid w:val="00132BFC"/>
    <w:rsid w:val="00135E7C"/>
    <w:rsid w:val="0013746F"/>
    <w:rsid w:val="00147585"/>
    <w:rsid w:val="00154498"/>
    <w:rsid w:val="00163278"/>
    <w:rsid w:val="00163BA0"/>
    <w:rsid w:val="001666E8"/>
    <w:rsid w:val="001754C1"/>
    <w:rsid w:val="001761BD"/>
    <w:rsid w:val="001778F3"/>
    <w:rsid w:val="001842B8"/>
    <w:rsid w:val="0018689A"/>
    <w:rsid w:val="0019158B"/>
    <w:rsid w:val="00191F2A"/>
    <w:rsid w:val="00194A93"/>
    <w:rsid w:val="00195696"/>
    <w:rsid w:val="001971BC"/>
    <w:rsid w:val="001A0BAB"/>
    <w:rsid w:val="001A1213"/>
    <w:rsid w:val="001A4528"/>
    <w:rsid w:val="001B2868"/>
    <w:rsid w:val="001B65DB"/>
    <w:rsid w:val="001C31EB"/>
    <w:rsid w:val="001C6DDF"/>
    <w:rsid w:val="001D095D"/>
    <w:rsid w:val="001E15F8"/>
    <w:rsid w:val="001E61B8"/>
    <w:rsid w:val="001F2F8C"/>
    <w:rsid w:val="001F4DC5"/>
    <w:rsid w:val="001F7CAA"/>
    <w:rsid w:val="00202B08"/>
    <w:rsid w:val="00205F99"/>
    <w:rsid w:val="00217E71"/>
    <w:rsid w:val="0022571D"/>
    <w:rsid w:val="0023272C"/>
    <w:rsid w:val="00235891"/>
    <w:rsid w:val="00237997"/>
    <w:rsid w:val="0024001A"/>
    <w:rsid w:val="00247E2E"/>
    <w:rsid w:val="00252F7B"/>
    <w:rsid w:val="002575F3"/>
    <w:rsid w:val="00261382"/>
    <w:rsid w:val="00261683"/>
    <w:rsid w:val="0026436A"/>
    <w:rsid w:val="00270D22"/>
    <w:rsid w:val="00272741"/>
    <w:rsid w:val="002778B3"/>
    <w:rsid w:val="002868F9"/>
    <w:rsid w:val="0028740D"/>
    <w:rsid w:val="0029020D"/>
    <w:rsid w:val="002A1355"/>
    <w:rsid w:val="002A1377"/>
    <w:rsid w:val="002A6881"/>
    <w:rsid w:val="002A6FF0"/>
    <w:rsid w:val="002B472F"/>
    <w:rsid w:val="002B762E"/>
    <w:rsid w:val="002D1808"/>
    <w:rsid w:val="002D26E8"/>
    <w:rsid w:val="002D2AF0"/>
    <w:rsid w:val="002D2CE0"/>
    <w:rsid w:val="002D3D39"/>
    <w:rsid w:val="002D59E5"/>
    <w:rsid w:val="002D5E6B"/>
    <w:rsid w:val="002E0028"/>
    <w:rsid w:val="002E3ADD"/>
    <w:rsid w:val="002F2590"/>
    <w:rsid w:val="002F5015"/>
    <w:rsid w:val="002F55E9"/>
    <w:rsid w:val="002F636A"/>
    <w:rsid w:val="0030337B"/>
    <w:rsid w:val="00311E59"/>
    <w:rsid w:val="003125E5"/>
    <w:rsid w:val="003167B8"/>
    <w:rsid w:val="00316B0E"/>
    <w:rsid w:val="00324D30"/>
    <w:rsid w:val="00324FE9"/>
    <w:rsid w:val="00330DCF"/>
    <w:rsid w:val="003317EF"/>
    <w:rsid w:val="00331C84"/>
    <w:rsid w:val="0033490A"/>
    <w:rsid w:val="00334E0C"/>
    <w:rsid w:val="00335DEE"/>
    <w:rsid w:val="00335E80"/>
    <w:rsid w:val="00336A5C"/>
    <w:rsid w:val="00340FD3"/>
    <w:rsid w:val="0034510B"/>
    <w:rsid w:val="003479F2"/>
    <w:rsid w:val="003578C6"/>
    <w:rsid w:val="0036425E"/>
    <w:rsid w:val="00367BBF"/>
    <w:rsid w:val="00370716"/>
    <w:rsid w:val="00372890"/>
    <w:rsid w:val="00382B20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B0659"/>
    <w:rsid w:val="003C070F"/>
    <w:rsid w:val="003C15BF"/>
    <w:rsid w:val="003C70BC"/>
    <w:rsid w:val="003C7355"/>
    <w:rsid w:val="003C7628"/>
    <w:rsid w:val="003D160F"/>
    <w:rsid w:val="003D39C6"/>
    <w:rsid w:val="003E0981"/>
    <w:rsid w:val="003E366A"/>
    <w:rsid w:val="003E6344"/>
    <w:rsid w:val="003F3668"/>
    <w:rsid w:val="003F3FC0"/>
    <w:rsid w:val="003F5D9C"/>
    <w:rsid w:val="003F5E9C"/>
    <w:rsid w:val="003F6EB7"/>
    <w:rsid w:val="00401FF1"/>
    <w:rsid w:val="0040683C"/>
    <w:rsid w:val="0041279A"/>
    <w:rsid w:val="004216EB"/>
    <w:rsid w:val="00431EF1"/>
    <w:rsid w:val="0043541E"/>
    <w:rsid w:val="00441BB4"/>
    <w:rsid w:val="004442A1"/>
    <w:rsid w:val="00445067"/>
    <w:rsid w:val="0045235B"/>
    <w:rsid w:val="004529BD"/>
    <w:rsid w:val="004619B9"/>
    <w:rsid w:val="004650D4"/>
    <w:rsid w:val="004653E6"/>
    <w:rsid w:val="0046654A"/>
    <w:rsid w:val="0046795F"/>
    <w:rsid w:val="00470DAC"/>
    <w:rsid w:val="00481948"/>
    <w:rsid w:val="00482FF1"/>
    <w:rsid w:val="0048466F"/>
    <w:rsid w:val="00491A51"/>
    <w:rsid w:val="00492D34"/>
    <w:rsid w:val="004A0D1C"/>
    <w:rsid w:val="004A0E29"/>
    <w:rsid w:val="004A2385"/>
    <w:rsid w:val="004A5D5E"/>
    <w:rsid w:val="004C0040"/>
    <w:rsid w:val="004C2012"/>
    <w:rsid w:val="004C255C"/>
    <w:rsid w:val="004C28C9"/>
    <w:rsid w:val="004E42FA"/>
    <w:rsid w:val="004E4901"/>
    <w:rsid w:val="004E68EA"/>
    <w:rsid w:val="004F005F"/>
    <w:rsid w:val="004F0E28"/>
    <w:rsid w:val="00503122"/>
    <w:rsid w:val="00505D50"/>
    <w:rsid w:val="005074F3"/>
    <w:rsid w:val="00511D5B"/>
    <w:rsid w:val="00512783"/>
    <w:rsid w:val="00514DE0"/>
    <w:rsid w:val="00516C35"/>
    <w:rsid w:val="00520EF8"/>
    <w:rsid w:val="00523379"/>
    <w:rsid w:val="00526185"/>
    <w:rsid w:val="005278A2"/>
    <w:rsid w:val="005327FB"/>
    <w:rsid w:val="00547B13"/>
    <w:rsid w:val="0055517C"/>
    <w:rsid w:val="0057080B"/>
    <w:rsid w:val="00572EC9"/>
    <w:rsid w:val="00574EE1"/>
    <w:rsid w:val="00577610"/>
    <w:rsid w:val="00581719"/>
    <w:rsid w:val="00583E50"/>
    <w:rsid w:val="00585568"/>
    <w:rsid w:val="00591F25"/>
    <w:rsid w:val="00594214"/>
    <w:rsid w:val="005A2976"/>
    <w:rsid w:val="005A2BF5"/>
    <w:rsid w:val="005A5336"/>
    <w:rsid w:val="005B0F98"/>
    <w:rsid w:val="005B2BC2"/>
    <w:rsid w:val="005B7823"/>
    <w:rsid w:val="005C189C"/>
    <w:rsid w:val="005C40C8"/>
    <w:rsid w:val="005D40CD"/>
    <w:rsid w:val="005D7908"/>
    <w:rsid w:val="005E1487"/>
    <w:rsid w:val="005E50D0"/>
    <w:rsid w:val="005E61EA"/>
    <w:rsid w:val="005E74CC"/>
    <w:rsid w:val="005F19C8"/>
    <w:rsid w:val="005F206E"/>
    <w:rsid w:val="005F2702"/>
    <w:rsid w:val="0060685D"/>
    <w:rsid w:val="00610EBB"/>
    <w:rsid w:val="00611D07"/>
    <w:rsid w:val="00621F38"/>
    <w:rsid w:val="006264F2"/>
    <w:rsid w:val="00630DE9"/>
    <w:rsid w:val="00631354"/>
    <w:rsid w:val="006333E2"/>
    <w:rsid w:val="00633D61"/>
    <w:rsid w:val="00635951"/>
    <w:rsid w:val="00640081"/>
    <w:rsid w:val="00642D05"/>
    <w:rsid w:val="006441C9"/>
    <w:rsid w:val="00647FC0"/>
    <w:rsid w:val="00650669"/>
    <w:rsid w:val="00654891"/>
    <w:rsid w:val="006654DA"/>
    <w:rsid w:val="00665AD8"/>
    <w:rsid w:val="006701BB"/>
    <w:rsid w:val="00670BB8"/>
    <w:rsid w:val="00670C75"/>
    <w:rsid w:val="00674D06"/>
    <w:rsid w:val="00677807"/>
    <w:rsid w:val="006842CE"/>
    <w:rsid w:val="00686F24"/>
    <w:rsid w:val="0069275A"/>
    <w:rsid w:val="006937E0"/>
    <w:rsid w:val="006953F7"/>
    <w:rsid w:val="00695570"/>
    <w:rsid w:val="006A4254"/>
    <w:rsid w:val="006A68F8"/>
    <w:rsid w:val="006B0A50"/>
    <w:rsid w:val="006B6325"/>
    <w:rsid w:val="006C2A60"/>
    <w:rsid w:val="006C34BF"/>
    <w:rsid w:val="006D78D8"/>
    <w:rsid w:val="006E1B75"/>
    <w:rsid w:val="006E3B0B"/>
    <w:rsid w:val="007008FB"/>
    <w:rsid w:val="00702C00"/>
    <w:rsid w:val="0070737B"/>
    <w:rsid w:val="007254EB"/>
    <w:rsid w:val="00726674"/>
    <w:rsid w:val="00731F54"/>
    <w:rsid w:val="0073490F"/>
    <w:rsid w:val="00743C53"/>
    <w:rsid w:val="00745C79"/>
    <w:rsid w:val="007469A3"/>
    <w:rsid w:val="00746ED4"/>
    <w:rsid w:val="007575EE"/>
    <w:rsid w:val="007600CE"/>
    <w:rsid w:val="007622C6"/>
    <w:rsid w:val="00764D72"/>
    <w:rsid w:val="00766496"/>
    <w:rsid w:val="0079114F"/>
    <w:rsid w:val="007A05DE"/>
    <w:rsid w:val="007A0A65"/>
    <w:rsid w:val="007A4715"/>
    <w:rsid w:val="007B1B3D"/>
    <w:rsid w:val="007C0934"/>
    <w:rsid w:val="007C1971"/>
    <w:rsid w:val="007C405B"/>
    <w:rsid w:val="007C62E9"/>
    <w:rsid w:val="007E4EDA"/>
    <w:rsid w:val="007E6F0B"/>
    <w:rsid w:val="007E7891"/>
    <w:rsid w:val="007F6803"/>
    <w:rsid w:val="00805129"/>
    <w:rsid w:val="00805777"/>
    <w:rsid w:val="00806526"/>
    <w:rsid w:val="00806658"/>
    <w:rsid w:val="008105B5"/>
    <w:rsid w:val="00812C2D"/>
    <w:rsid w:val="00823E99"/>
    <w:rsid w:val="00824358"/>
    <w:rsid w:val="00824703"/>
    <w:rsid w:val="008278CB"/>
    <w:rsid w:val="008279CC"/>
    <w:rsid w:val="00832028"/>
    <w:rsid w:val="00833AC0"/>
    <w:rsid w:val="00835329"/>
    <w:rsid w:val="008427A8"/>
    <w:rsid w:val="00843B8B"/>
    <w:rsid w:val="00843C57"/>
    <w:rsid w:val="008443A4"/>
    <w:rsid w:val="00844A1A"/>
    <w:rsid w:val="00847CFA"/>
    <w:rsid w:val="00850037"/>
    <w:rsid w:val="008511BA"/>
    <w:rsid w:val="00851A87"/>
    <w:rsid w:val="008578F4"/>
    <w:rsid w:val="0086353A"/>
    <w:rsid w:val="00865A94"/>
    <w:rsid w:val="0086727A"/>
    <w:rsid w:val="00874B42"/>
    <w:rsid w:val="008867DE"/>
    <w:rsid w:val="00891B60"/>
    <w:rsid w:val="00893D7A"/>
    <w:rsid w:val="008971D7"/>
    <w:rsid w:val="008A1022"/>
    <w:rsid w:val="008A25E9"/>
    <w:rsid w:val="008A704F"/>
    <w:rsid w:val="008B0AA2"/>
    <w:rsid w:val="008B4198"/>
    <w:rsid w:val="008B5336"/>
    <w:rsid w:val="008B580B"/>
    <w:rsid w:val="008C73CC"/>
    <w:rsid w:val="008F2E9B"/>
    <w:rsid w:val="008F4A91"/>
    <w:rsid w:val="008F7AF7"/>
    <w:rsid w:val="009013E9"/>
    <w:rsid w:val="00901F5A"/>
    <w:rsid w:val="0090577B"/>
    <w:rsid w:val="00907E57"/>
    <w:rsid w:val="009120BA"/>
    <w:rsid w:val="00912CCC"/>
    <w:rsid w:val="009134A1"/>
    <w:rsid w:val="009168B0"/>
    <w:rsid w:val="00920544"/>
    <w:rsid w:val="00925511"/>
    <w:rsid w:val="0094045A"/>
    <w:rsid w:val="009537F9"/>
    <w:rsid w:val="00955A6B"/>
    <w:rsid w:val="009576B7"/>
    <w:rsid w:val="009604FD"/>
    <w:rsid w:val="00964FE2"/>
    <w:rsid w:val="00972996"/>
    <w:rsid w:val="009806BB"/>
    <w:rsid w:val="0098449F"/>
    <w:rsid w:val="00984ADA"/>
    <w:rsid w:val="009A0678"/>
    <w:rsid w:val="009A5C7B"/>
    <w:rsid w:val="009B1DE3"/>
    <w:rsid w:val="009B2C63"/>
    <w:rsid w:val="009B62B9"/>
    <w:rsid w:val="009C1271"/>
    <w:rsid w:val="009C1996"/>
    <w:rsid w:val="009C3EA1"/>
    <w:rsid w:val="009C75FB"/>
    <w:rsid w:val="009D0CE1"/>
    <w:rsid w:val="009D100F"/>
    <w:rsid w:val="009D3FCF"/>
    <w:rsid w:val="009D5855"/>
    <w:rsid w:val="009E0606"/>
    <w:rsid w:val="009E0B50"/>
    <w:rsid w:val="009E0FA4"/>
    <w:rsid w:val="009E10C9"/>
    <w:rsid w:val="009E1755"/>
    <w:rsid w:val="009E48FE"/>
    <w:rsid w:val="009E6B3B"/>
    <w:rsid w:val="009F72E6"/>
    <w:rsid w:val="00A07E24"/>
    <w:rsid w:val="00A122C4"/>
    <w:rsid w:val="00A21321"/>
    <w:rsid w:val="00A276FE"/>
    <w:rsid w:val="00A30B7C"/>
    <w:rsid w:val="00A33F58"/>
    <w:rsid w:val="00A43C59"/>
    <w:rsid w:val="00A45132"/>
    <w:rsid w:val="00A5105E"/>
    <w:rsid w:val="00A53C76"/>
    <w:rsid w:val="00A5638F"/>
    <w:rsid w:val="00A57B70"/>
    <w:rsid w:val="00A72355"/>
    <w:rsid w:val="00A738C9"/>
    <w:rsid w:val="00A835AC"/>
    <w:rsid w:val="00A93315"/>
    <w:rsid w:val="00A94CA6"/>
    <w:rsid w:val="00AA1200"/>
    <w:rsid w:val="00AA5720"/>
    <w:rsid w:val="00AA756F"/>
    <w:rsid w:val="00AA7C9F"/>
    <w:rsid w:val="00AB673B"/>
    <w:rsid w:val="00AC2297"/>
    <w:rsid w:val="00AC6630"/>
    <w:rsid w:val="00AD0471"/>
    <w:rsid w:val="00AD11D4"/>
    <w:rsid w:val="00AD68E0"/>
    <w:rsid w:val="00AE6C18"/>
    <w:rsid w:val="00AE7E72"/>
    <w:rsid w:val="00AF4FBA"/>
    <w:rsid w:val="00B01520"/>
    <w:rsid w:val="00B04A70"/>
    <w:rsid w:val="00B14B3F"/>
    <w:rsid w:val="00B14C85"/>
    <w:rsid w:val="00B2092A"/>
    <w:rsid w:val="00B25B26"/>
    <w:rsid w:val="00B278DF"/>
    <w:rsid w:val="00B30170"/>
    <w:rsid w:val="00B32224"/>
    <w:rsid w:val="00B32D6B"/>
    <w:rsid w:val="00B33930"/>
    <w:rsid w:val="00B34A24"/>
    <w:rsid w:val="00B35DC1"/>
    <w:rsid w:val="00B35ED3"/>
    <w:rsid w:val="00B617D3"/>
    <w:rsid w:val="00B62C7D"/>
    <w:rsid w:val="00B745CE"/>
    <w:rsid w:val="00B7726E"/>
    <w:rsid w:val="00B80C59"/>
    <w:rsid w:val="00B8204F"/>
    <w:rsid w:val="00B826AB"/>
    <w:rsid w:val="00B836D2"/>
    <w:rsid w:val="00B87830"/>
    <w:rsid w:val="00B96707"/>
    <w:rsid w:val="00B96DD1"/>
    <w:rsid w:val="00BA191E"/>
    <w:rsid w:val="00BA5638"/>
    <w:rsid w:val="00BA5B1A"/>
    <w:rsid w:val="00BA6D27"/>
    <w:rsid w:val="00BB662D"/>
    <w:rsid w:val="00BC1322"/>
    <w:rsid w:val="00BC1B37"/>
    <w:rsid w:val="00BC38CD"/>
    <w:rsid w:val="00BE04F6"/>
    <w:rsid w:val="00BE5D5C"/>
    <w:rsid w:val="00BF4960"/>
    <w:rsid w:val="00BF7354"/>
    <w:rsid w:val="00C02E5F"/>
    <w:rsid w:val="00C1091C"/>
    <w:rsid w:val="00C10AF6"/>
    <w:rsid w:val="00C11BA8"/>
    <w:rsid w:val="00C216B8"/>
    <w:rsid w:val="00C31654"/>
    <w:rsid w:val="00C36518"/>
    <w:rsid w:val="00C4532F"/>
    <w:rsid w:val="00C50A5D"/>
    <w:rsid w:val="00C61EA3"/>
    <w:rsid w:val="00C63727"/>
    <w:rsid w:val="00C655A7"/>
    <w:rsid w:val="00C67D12"/>
    <w:rsid w:val="00C75019"/>
    <w:rsid w:val="00C75B30"/>
    <w:rsid w:val="00C76F62"/>
    <w:rsid w:val="00C81221"/>
    <w:rsid w:val="00C874B0"/>
    <w:rsid w:val="00C94F2D"/>
    <w:rsid w:val="00CA1476"/>
    <w:rsid w:val="00CA1963"/>
    <w:rsid w:val="00CA240C"/>
    <w:rsid w:val="00CA45D8"/>
    <w:rsid w:val="00CA4E8E"/>
    <w:rsid w:val="00CB2845"/>
    <w:rsid w:val="00CE0C5E"/>
    <w:rsid w:val="00CE5DC3"/>
    <w:rsid w:val="00CE75AB"/>
    <w:rsid w:val="00CF10F1"/>
    <w:rsid w:val="00D021B0"/>
    <w:rsid w:val="00D02EAD"/>
    <w:rsid w:val="00D05E54"/>
    <w:rsid w:val="00D0611B"/>
    <w:rsid w:val="00D06A91"/>
    <w:rsid w:val="00D13C40"/>
    <w:rsid w:val="00D1641E"/>
    <w:rsid w:val="00D1682E"/>
    <w:rsid w:val="00D2329B"/>
    <w:rsid w:val="00D2432F"/>
    <w:rsid w:val="00D26813"/>
    <w:rsid w:val="00D2704D"/>
    <w:rsid w:val="00D323DA"/>
    <w:rsid w:val="00D41C2C"/>
    <w:rsid w:val="00D501D3"/>
    <w:rsid w:val="00D511EA"/>
    <w:rsid w:val="00D51925"/>
    <w:rsid w:val="00D5748D"/>
    <w:rsid w:val="00D6041F"/>
    <w:rsid w:val="00D6334B"/>
    <w:rsid w:val="00D6406E"/>
    <w:rsid w:val="00D7351E"/>
    <w:rsid w:val="00D7585F"/>
    <w:rsid w:val="00D8033E"/>
    <w:rsid w:val="00D808D1"/>
    <w:rsid w:val="00D83881"/>
    <w:rsid w:val="00D840C1"/>
    <w:rsid w:val="00D9239F"/>
    <w:rsid w:val="00D97A4A"/>
    <w:rsid w:val="00D97DA4"/>
    <w:rsid w:val="00DA21C3"/>
    <w:rsid w:val="00DA5A0A"/>
    <w:rsid w:val="00DB0579"/>
    <w:rsid w:val="00DB769B"/>
    <w:rsid w:val="00DC7E78"/>
    <w:rsid w:val="00DE3172"/>
    <w:rsid w:val="00DE645D"/>
    <w:rsid w:val="00DF0236"/>
    <w:rsid w:val="00DF69D5"/>
    <w:rsid w:val="00DF6C40"/>
    <w:rsid w:val="00E02921"/>
    <w:rsid w:val="00E03DFB"/>
    <w:rsid w:val="00E14F95"/>
    <w:rsid w:val="00E16D15"/>
    <w:rsid w:val="00E3100B"/>
    <w:rsid w:val="00E345BE"/>
    <w:rsid w:val="00E34F46"/>
    <w:rsid w:val="00E36961"/>
    <w:rsid w:val="00E4447E"/>
    <w:rsid w:val="00E4457C"/>
    <w:rsid w:val="00E479B1"/>
    <w:rsid w:val="00E47BE0"/>
    <w:rsid w:val="00E47D83"/>
    <w:rsid w:val="00E50B05"/>
    <w:rsid w:val="00E523EE"/>
    <w:rsid w:val="00E52FF6"/>
    <w:rsid w:val="00E55EC3"/>
    <w:rsid w:val="00E665C4"/>
    <w:rsid w:val="00E66C6B"/>
    <w:rsid w:val="00E72E8A"/>
    <w:rsid w:val="00E76DA6"/>
    <w:rsid w:val="00E933C0"/>
    <w:rsid w:val="00E957AD"/>
    <w:rsid w:val="00EA247D"/>
    <w:rsid w:val="00EB28ED"/>
    <w:rsid w:val="00EB32C4"/>
    <w:rsid w:val="00EB5915"/>
    <w:rsid w:val="00ED1A51"/>
    <w:rsid w:val="00ED2DE2"/>
    <w:rsid w:val="00ED378F"/>
    <w:rsid w:val="00ED549F"/>
    <w:rsid w:val="00EE159C"/>
    <w:rsid w:val="00EF1EF2"/>
    <w:rsid w:val="00F01809"/>
    <w:rsid w:val="00F01D61"/>
    <w:rsid w:val="00F20408"/>
    <w:rsid w:val="00F20AA2"/>
    <w:rsid w:val="00F21D48"/>
    <w:rsid w:val="00F2648B"/>
    <w:rsid w:val="00F37FE6"/>
    <w:rsid w:val="00F40C89"/>
    <w:rsid w:val="00F513E0"/>
    <w:rsid w:val="00F5723B"/>
    <w:rsid w:val="00F63CC2"/>
    <w:rsid w:val="00F74640"/>
    <w:rsid w:val="00F8034E"/>
    <w:rsid w:val="00F861C0"/>
    <w:rsid w:val="00F97102"/>
    <w:rsid w:val="00FA379A"/>
    <w:rsid w:val="00FA7373"/>
    <w:rsid w:val="00FB1DB9"/>
    <w:rsid w:val="00FB2F50"/>
    <w:rsid w:val="00FB71BF"/>
    <w:rsid w:val="00FC5796"/>
    <w:rsid w:val="00FD41C3"/>
    <w:rsid w:val="00FE266A"/>
    <w:rsid w:val="00FF1425"/>
    <w:rsid w:val="00FF4694"/>
    <w:rsid w:val="00FF6FC8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96A678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9013E9"/>
    <w:pPr>
      <w:numPr>
        <w:numId w:val="15"/>
      </w:numPr>
    </w:pPr>
  </w:style>
  <w:style w:type="numbering" w:customStyle="1" w:styleId="CurrentList2">
    <w:name w:val="Current List2"/>
    <w:uiPriority w:val="99"/>
    <w:rsid w:val="009013E9"/>
    <w:pPr>
      <w:numPr>
        <w:numId w:val="17"/>
      </w:numPr>
    </w:pPr>
  </w:style>
  <w:style w:type="numbering" w:customStyle="1" w:styleId="CurrentList3">
    <w:name w:val="Current List3"/>
    <w:uiPriority w:val="99"/>
    <w:rsid w:val="005D40CD"/>
    <w:pPr>
      <w:numPr>
        <w:numId w:val="19"/>
      </w:numPr>
    </w:pPr>
  </w:style>
  <w:style w:type="numbering" w:customStyle="1" w:styleId="CurrentList4">
    <w:name w:val="Current List4"/>
    <w:uiPriority w:val="99"/>
    <w:rsid w:val="00695570"/>
    <w:pPr>
      <w:numPr>
        <w:numId w:val="22"/>
      </w:numPr>
    </w:pPr>
  </w:style>
  <w:style w:type="numbering" w:customStyle="1" w:styleId="CurrentList5">
    <w:name w:val="Current List5"/>
    <w:uiPriority w:val="99"/>
    <w:rsid w:val="00B62C7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1BBF44-BF88-434D-BE47-7E56C661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4</cp:revision>
  <cp:lastPrinted>2021-06-09T14:52:00Z</cp:lastPrinted>
  <dcterms:created xsi:type="dcterms:W3CDTF">2022-01-02T17:00:00Z</dcterms:created>
  <dcterms:modified xsi:type="dcterms:W3CDTF">2022-01-18T01:56:00Z</dcterms:modified>
</cp:coreProperties>
</file>