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CA52C" w14:textId="77777777" w:rsidR="00D840C1" w:rsidRDefault="00D840C1" w:rsidP="00D840C1">
      <w:pPr>
        <w:rPr>
          <w:b/>
          <w:sz w:val="32"/>
          <w:szCs w:val="32"/>
        </w:rPr>
      </w:pPr>
    </w:p>
    <w:p w14:paraId="34B94A06" w14:textId="77777777" w:rsidR="00CE5DC3" w:rsidRPr="00CE5DC3" w:rsidRDefault="00CE5DC3" w:rsidP="00D840C1">
      <w:pPr>
        <w:rPr>
          <w:b/>
          <w:sz w:val="32"/>
          <w:szCs w:val="32"/>
        </w:rPr>
      </w:pPr>
      <w:r w:rsidRPr="00CE5DC3">
        <w:rPr>
          <w:b/>
          <w:sz w:val="32"/>
          <w:szCs w:val="32"/>
        </w:rPr>
        <w:t>Ships Point Improvement District (SPID) Board Meeting</w:t>
      </w:r>
    </w:p>
    <w:p w14:paraId="43599522" w14:textId="77777777" w:rsidR="00CE5DC3" w:rsidRPr="00205F99" w:rsidRDefault="0004578C" w:rsidP="000A4A3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Draft minutes</w:t>
      </w:r>
    </w:p>
    <w:p w14:paraId="5EBB01BB" w14:textId="77777777" w:rsidR="000A4A32" w:rsidRDefault="000A4A32" w:rsidP="002D5E6B">
      <w:pPr>
        <w:rPr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4"/>
        <w:gridCol w:w="6752"/>
      </w:tblGrid>
      <w:tr w:rsidR="00CE5DC3" w:rsidRPr="000A4A32" w14:paraId="73C0E44F" w14:textId="77777777" w:rsidTr="007469A3">
        <w:trPr>
          <w:trHeight w:val="432"/>
        </w:trPr>
        <w:tc>
          <w:tcPr>
            <w:tcW w:w="1884" w:type="dxa"/>
            <w:vAlign w:val="center"/>
          </w:tcPr>
          <w:p w14:paraId="473E4E9B" w14:textId="77777777" w:rsidR="00CE5DC3" w:rsidRPr="000A4A32" w:rsidRDefault="00CE5DC3" w:rsidP="00CE5DC3">
            <w:pPr>
              <w:rPr>
                <w:b/>
              </w:rPr>
            </w:pPr>
            <w:r w:rsidRPr="000A4A32">
              <w:rPr>
                <w:b/>
              </w:rPr>
              <w:t>Date</w:t>
            </w:r>
          </w:p>
        </w:tc>
        <w:tc>
          <w:tcPr>
            <w:tcW w:w="6752" w:type="dxa"/>
            <w:vAlign w:val="center"/>
          </w:tcPr>
          <w:p w14:paraId="3C5A6AD3" w14:textId="77777777" w:rsidR="002728FD" w:rsidRPr="000A4A32" w:rsidRDefault="002728FD" w:rsidP="00CE5DC3">
            <w:pPr>
              <w:rPr>
                <w:b/>
              </w:rPr>
            </w:pPr>
            <w:r>
              <w:rPr>
                <w:b/>
              </w:rPr>
              <w:t>Jan 12, 2022</w:t>
            </w:r>
          </w:p>
        </w:tc>
      </w:tr>
    </w:tbl>
    <w:p w14:paraId="540480F6" w14:textId="77777777" w:rsidR="002B78A5" w:rsidRDefault="007705EF" w:rsidP="00FC5796">
      <w:pPr>
        <w:rPr>
          <w:b/>
        </w:rPr>
      </w:pPr>
      <w:r>
        <w:rPr>
          <w:b/>
        </w:rPr>
        <w:t xml:space="preserve"> </w:t>
      </w:r>
    </w:p>
    <w:p w14:paraId="09DFD052" w14:textId="59F2EE1B" w:rsidR="00E8537D" w:rsidRPr="002B78A5" w:rsidRDefault="002B78A5" w:rsidP="002B78A5">
      <w:pPr>
        <w:rPr>
          <w:bCs/>
          <w:sz w:val="22"/>
          <w:szCs w:val="22"/>
        </w:rPr>
      </w:pPr>
      <w:r w:rsidRPr="002B78A5">
        <w:rPr>
          <w:bCs/>
          <w:sz w:val="22"/>
          <w:szCs w:val="22"/>
        </w:rPr>
        <w:t>Absent: J. Wahl</w:t>
      </w:r>
    </w:p>
    <w:p w14:paraId="6A4793C8" w14:textId="77777777" w:rsidR="002D26E8" w:rsidRPr="00087A63" w:rsidRDefault="002D26E8" w:rsidP="00FC5796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5279"/>
        <w:gridCol w:w="1579"/>
      </w:tblGrid>
      <w:tr w:rsidR="00D35FE7" w:rsidRPr="009D0CE1" w14:paraId="19BE3052" w14:textId="77777777" w:rsidTr="00D840C1">
        <w:tc>
          <w:tcPr>
            <w:tcW w:w="0" w:type="auto"/>
          </w:tcPr>
          <w:p w14:paraId="56FD501F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 Items/ Reports </w:t>
            </w:r>
          </w:p>
        </w:tc>
        <w:tc>
          <w:tcPr>
            <w:tcW w:w="0" w:type="auto"/>
          </w:tcPr>
          <w:p w14:paraId="4EF7A7C0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Description </w:t>
            </w:r>
          </w:p>
        </w:tc>
        <w:tc>
          <w:tcPr>
            <w:tcW w:w="0" w:type="auto"/>
          </w:tcPr>
          <w:p w14:paraId="0DEB5F93" w14:textId="77777777" w:rsidR="00CE5DC3" w:rsidRPr="009D0CE1" w:rsidRDefault="00CE5DC3" w:rsidP="00CE5DC3">
            <w:pPr>
              <w:rPr>
                <w:b/>
                <w:sz w:val="22"/>
                <w:szCs w:val="22"/>
              </w:rPr>
            </w:pPr>
            <w:r w:rsidRPr="009D0CE1">
              <w:rPr>
                <w:b/>
                <w:sz w:val="22"/>
                <w:szCs w:val="22"/>
              </w:rPr>
              <w:t xml:space="preserve">Responsibility </w:t>
            </w:r>
          </w:p>
        </w:tc>
      </w:tr>
      <w:tr w:rsidR="00D35FE7" w:rsidRPr="009D0CE1" w14:paraId="075BE3B6" w14:textId="77777777" w:rsidTr="00D840C1">
        <w:trPr>
          <w:trHeight w:val="1440"/>
        </w:trPr>
        <w:tc>
          <w:tcPr>
            <w:tcW w:w="0" w:type="auto"/>
          </w:tcPr>
          <w:p w14:paraId="305069D2" w14:textId="77777777" w:rsidR="00577610" w:rsidRDefault="00577610" w:rsidP="00CE5DC3">
            <w:pPr>
              <w:rPr>
                <w:sz w:val="22"/>
                <w:szCs w:val="22"/>
              </w:rPr>
            </w:pPr>
          </w:p>
          <w:p w14:paraId="17F86154" w14:textId="77777777" w:rsidR="002E0028" w:rsidRDefault="002E002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</w:t>
            </w:r>
          </w:p>
          <w:p w14:paraId="2EBA844C" w14:textId="77777777" w:rsidR="002E0028" w:rsidRDefault="002E0028" w:rsidP="00CE5DC3">
            <w:pPr>
              <w:rPr>
                <w:sz w:val="22"/>
                <w:szCs w:val="22"/>
              </w:rPr>
            </w:pPr>
          </w:p>
          <w:p w14:paraId="4472149A" w14:textId="77777777" w:rsidR="00AC2297" w:rsidRDefault="00AC2297" w:rsidP="00CE5DC3">
            <w:pPr>
              <w:rPr>
                <w:sz w:val="22"/>
                <w:szCs w:val="22"/>
              </w:rPr>
            </w:pPr>
          </w:p>
          <w:p w14:paraId="678D2C3D" w14:textId="77777777" w:rsidR="002E0028" w:rsidRDefault="0080665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Minutes</w:t>
            </w:r>
          </w:p>
          <w:p w14:paraId="2DE70743" w14:textId="77777777" w:rsidR="002E0028" w:rsidRDefault="002E0028" w:rsidP="00CE5DC3">
            <w:pPr>
              <w:rPr>
                <w:sz w:val="22"/>
                <w:szCs w:val="22"/>
              </w:rPr>
            </w:pPr>
          </w:p>
          <w:p w14:paraId="130E6CC9" w14:textId="77777777" w:rsidR="00D0611B" w:rsidRDefault="00D0611B" w:rsidP="00CE5DC3">
            <w:pPr>
              <w:rPr>
                <w:sz w:val="22"/>
                <w:szCs w:val="22"/>
              </w:rPr>
            </w:pPr>
          </w:p>
          <w:p w14:paraId="2B700D86" w14:textId="77777777" w:rsidR="00D26813" w:rsidRDefault="00D26813" w:rsidP="00CE5DC3">
            <w:pPr>
              <w:rPr>
                <w:sz w:val="22"/>
                <w:szCs w:val="22"/>
              </w:rPr>
            </w:pPr>
          </w:p>
          <w:p w14:paraId="04C3917E" w14:textId="77777777" w:rsidR="00D0611B" w:rsidRPr="009D0CE1" w:rsidRDefault="00D0611B" w:rsidP="00CE5D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5DB15102" w14:textId="77777777" w:rsidR="00577610" w:rsidRDefault="00577610" w:rsidP="00A72355">
            <w:pPr>
              <w:rPr>
                <w:sz w:val="22"/>
                <w:szCs w:val="22"/>
              </w:rPr>
            </w:pPr>
          </w:p>
          <w:p w14:paraId="767DA971" w14:textId="418C22C2" w:rsidR="00806658" w:rsidRPr="00A72355" w:rsidRDefault="00806658" w:rsidP="00A72355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 xml:space="preserve">Review </w:t>
            </w:r>
            <w:r w:rsidR="004619B9">
              <w:rPr>
                <w:sz w:val="22"/>
                <w:szCs w:val="22"/>
              </w:rPr>
              <w:t>A</w:t>
            </w:r>
            <w:r w:rsidRPr="00A72355">
              <w:rPr>
                <w:sz w:val="22"/>
                <w:szCs w:val="22"/>
              </w:rPr>
              <w:t>genda</w:t>
            </w:r>
          </w:p>
          <w:p w14:paraId="4DDA4D95" w14:textId="65025714" w:rsidR="00CE5DC3" w:rsidRPr="005A5336" w:rsidRDefault="006A68F8" w:rsidP="005A5336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5336">
              <w:rPr>
                <w:sz w:val="22"/>
                <w:szCs w:val="22"/>
              </w:rPr>
              <w:t>Motion to adopt agenda</w:t>
            </w:r>
            <w:r w:rsidR="003525FC">
              <w:rPr>
                <w:sz w:val="22"/>
                <w:szCs w:val="22"/>
              </w:rPr>
              <w:t xml:space="preserve"> </w:t>
            </w:r>
            <w:r w:rsidR="00874983">
              <w:rPr>
                <w:sz w:val="22"/>
                <w:szCs w:val="22"/>
              </w:rPr>
              <w:t xml:space="preserve">M/S/C </w:t>
            </w:r>
            <w:r w:rsidR="0004578C">
              <w:rPr>
                <w:sz w:val="22"/>
                <w:szCs w:val="22"/>
              </w:rPr>
              <w:t>M</w:t>
            </w:r>
            <w:r w:rsidR="00874983">
              <w:rPr>
                <w:sz w:val="22"/>
                <w:szCs w:val="22"/>
              </w:rPr>
              <w:t xml:space="preserve">. </w:t>
            </w:r>
            <w:r w:rsidR="0004578C">
              <w:rPr>
                <w:sz w:val="22"/>
                <w:szCs w:val="22"/>
              </w:rPr>
              <w:t>F</w:t>
            </w:r>
            <w:r w:rsidR="00874983">
              <w:rPr>
                <w:sz w:val="22"/>
                <w:szCs w:val="22"/>
              </w:rPr>
              <w:t>akaro</w:t>
            </w:r>
            <w:r w:rsidR="0004578C">
              <w:rPr>
                <w:sz w:val="22"/>
                <w:szCs w:val="22"/>
              </w:rPr>
              <w:t xml:space="preserve"> J</w:t>
            </w:r>
            <w:r w:rsidR="00874983">
              <w:rPr>
                <w:sz w:val="22"/>
                <w:szCs w:val="22"/>
              </w:rPr>
              <w:t xml:space="preserve">. </w:t>
            </w:r>
            <w:r w:rsidR="0004578C">
              <w:rPr>
                <w:sz w:val="22"/>
                <w:szCs w:val="22"/>
              </w:rPr>
              <w:t>R</w:t>
            </w:r>
            <w:r w:rsidR="00874983">
              <w:rPr>
                <w:sz w:val="22"/>
                <w:szCs w:val="22"/>
              </w:rPr>
              <w:t>einhardt</w:t>
            </w:r>
            <w:r w:rsidR="0004578C">
              <w:rPr>
                <w:sz w:val="22"/>
                <w:szCs w:val="22"/>
              </w:rPr>
              <w:t xml:space="preserve"> </w:t>
            </w:r>
          </w:p>
          <w:p w14:paraId="4ADF3EF2" w14:textId="77777777" w:rsidR="00ED378F" w:rsidRPr="002E0028" w:rsidRDefault="00ED378F" w:rsidP="00A72355">
            <w:pPr>
              <w:rPr>
                <w:sz w:val="22"/>
                <w:szCs w:val="22"/>
              </w:rPr>
            </w:pPr>
          </w:p>
          <w:p w14:paraId="717EA061" w14:textId="77777777" w:rsidR="00205F99" w:rsidRPr="00A72355" w:rsidRDefault="00205F99" w:rsidP="00A72355">
            <w:pPr>
              <w:rPr>
                <w:sz w:val="22"/>
                <w:szCs w:val="22"/>
              </w:rPr>
            </w:pPr>
            <w:r w:rsidRPr="00A72355">
              <w:rPr>
                <w:sz w:val="22"/>
                <w:szCs w:val="22"/>
              </w:rPr>
              <w:t xml:space="preserve">Minutes </w:t>
            </w:r>
          </w:p>
          <w:p w14:paraId="21DB9A9B" w14:textId="77777777" w:rsidR="00874983" w:rsidRPr="005A5336" w:rsidRDefault="00806658" w:rsidP="00874983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A5336">
              <w:rPr>
                <w:sz w:val="22"/>
                <w:szCs w:val="22"/>
              </w:rPr>
              <w:t>Motion to adopt the minutes</w:t>
            </w:r>
            <w:r w:rsidR="00B617D3" w:rsidRPr="005A5336">
              <w:rPr>
                <w:sz w:val="22"/>
                <w:szCs w:val="22"/>
              </w:rPr>
              <w:t xml:space="preserve">, as amended </w:t>
            </w:r>
            <w:r w:rsidR="004619B9" w:rsidRPr="005A5336">
              <w:rPr>
                <w:sz w:val="22"/>
                <w:szCs w:val="22"/>
              </w:rPr>
              <w:t>of the</w:t>
            </w:r>
            <w:r w:rsidR="00A53C76" w:rsidRPr="005A5336">
              <w:rPr>
                <w:sz w:val="22"/>
                <w:szCs w:val="22"/>
              </w:rPr>
              <w:t xml:space="preserve"> </w:t>
            </w:r>
            <w:r w:rsidR="00EC7083">
              <w:rPr>
                <w:sz w:val="22"/>
                <w:szCs w:val="22"/>
              </w:rPr>
              <w:t>Dec 8, 2021</w:t>
            </w:r>
            <w:r w:rsidR="00C10AF6" w:rsidRPr="005A5336">
              <w:rPr>
                <w:sz w:val="22"/>
                <w:szCs w:val="22"/>
              </w:rPr>
              <w:t xml:space="preserve"> board meeting</w:t>
            </w:r>
            <w:r w:rsidR="0004578C">
              <w:rPr>
                <w:sz w:val="22"/>
                <w:szCs w:val="22"/>
              </w:rPr>
              <w:t xml:space="preserve">. </w:t>
            </w:r>
            <w:r w:rsidR="00874983">
              <w:rPr>
                <w:sz w:val="22"/>
                <w:szCs w:val="22"/>
              </w:rPr>
              <w:t xml:space="preserve">M/S/C M. Fakaro J. Reinhardt </w:t>
            </w:r>
          </w:p>
          <w:p w14:paraId="00C6FF69" w14:textId="77777777" w:rsidR="00806658" w:rsidRPr="002B78A5" w:rsidRDefault="00806658" w:rsidP="002B78A5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D40FD1D" w14:textId="77777777" w:rsidR="00CE5DC3" w:rsidRDefault="00CE5DC3" w:rsidP="00CE5DC3">
            <w:pPr>
              <w:rPr>
                <w:sz w:val="22"/>
                <w:szCs w:val="22"/>
              </w:rPr>
            </w:pPr>
          </w:p>
          <w:p w14:paraId="713B348C" w14:textId="77777777" w:rsidR="008B580B" w:rsidRPr="009D0CE1" w:rsidRDefault="008B580B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 Ainsworth</w:t>
            </w:r>
          </w:p>
        </w:tc>
      </w:tr>
      <w:tr w:rsidR="00D35FE7" w:rsidRPr="00AC2297" w14:paraId="637BFE64" w14:textId="77777777" w:rsidTr="00D840C1">
        <w:trPr>
          <w:trHeight w:val="1440"/>
        </w:trPr>
        <w:tc>
          <w:tcPr>
            <w:tcW w:w="0" w:type="auto"/>
          </w:tcPr>
          <w:p w14:paraId="6B3B728A" w14:textId="77777777" w:rsidR="00654891" w:rsidRPr="00AC2297" w:rsidRDefault="00654891" w:rsidP="00CE5DC3">
            <w:pPr>
              <w:rPr>
                <w:sz w:val="22"/>
                <w:szCs w:val="22"/>
              </w:rPr>
            </w:pPr>
          </w:p>
          <w:p w14:paraId="62A60587" w14:textId="77777777" w:rsidR="00CF10F1" w:rsidRDefault="00CF10F1" w:rsidP="003E63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Report</w:t>
            </w:r>
          </w:p>
          <w:p w14:paraId="162EED61" w14:textId="77777777" w:rsidR="00654891" w:rsidRPr="00AC2297" w:rsidRDefault="00654891" w:rsidP="003E634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15553D8" w14:textId="77777777" w:rsidR="007575EE" w:rsidRDefault="007575EE" w:rsidP="007575EE">
            <w:pPr>
              <w:rPr>
                <w:sz w:val="22"/>
                <w:szCs w:val="22"/>
              </w:rPr>
            </w:pPr>
          </w:p>
          <w:p w14:paraId="1A2F45E1" w14:textId="77777777" w:rsidR="002B78A5" w:rsidRPr="005B1C3E" w:rsidRDefault="000178FD" w:rsidP="005B1C3E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B1C3E">
              <w:rPr>
                <w:sz w:val="22"/>
                <w:szCs w:val="22"/>
              </w:rPr>
              <w:t xml:space="preserve">Water </w:t>
            </w:r>
            <w:r w:rsidR="007575EE" w:rsidRPr="005B1C3E">
              <w:rPr>
                <w:sz w:val="22"/>
                <w:szCs w:val="22"/>
              </w:rPr>
              <w:t>Operations</w:t>
            </w:r>
            <w:r w:rsidR="00E76DA6" w:rsidRPr="005B1C3E">
              <w:rPr>
                <w:sz w:val="22"/>
                <w:szCs w:val="22"/>
              </w:rPr>
              <w:t xml:space="preserve"> </w:t>
            </w:r>
            <w:r w:rsidR="007575EE" w:rsidRPr="005B1C3E">
              <w:rPr>
                <w:sz w:val="22"/>
                <w:szCs w:val="22"/>
              </w:rPr>
              <w:t>Report</w:t>
            </w:r>
            <w:r w:rsidR="0004578C" w:rsidRPr="005B1C3E">
              <w:rPr>
                <w:sz w:val="22"/>
                <w:szCs w:val="22"/>
              </w:rPr>
              <w:t xml:space="preserve">: </w:t>
            </w:r>
          </w:p>
          <w:p w14:paraId="4126E1E0" w14:textId="098347DD" w:rsidR="007705EF" w:rsidRDefault="005B1C3E" w:rsidP="00B617D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</w:t>
            </w:r>
            <w:r w:rsidR="003746D2">
              <w:rPr>
                <w:sz w:val="22"/>
                <w:szCs w:val="22"/>
              </w:rPr>
              <w:t>See monthly report posted to SPID Google drive</w:t>
            </w:r>
          </w:p>
          <w:p w14:paraId="0BB42AC4" w14:textId="77777777" w:rsidR="00E14F95" w:rsidRDefault="00E14F95" w:rsidP="00B617D3">
            <w:pPr>
              <w:rPr>
                <w:sz w:val="22"/>
                <w:szCs w:val="22"/>
              </w:rPr>
            </w:pPr>
          </w:p>
          <w:p w14:paraId="7CC87F23" w14:textId="77777777" w:rsidR="003746D2" w:rsidRPr="005B1C3E" w:rsidRDefault="000178FD" w:rsidP="005B1C3E">
            <w:pPr>
              <w:pStyle w:val="ListParagraph"/>
              <w:numPr>
                <w:ilvl w:val="0"/>
                <w:numId w:val="13"/>
              </w:numPr>
              <w:rPr>
                <w:sz w:val="22"/>
                <w:szCs w:val="22"/>
              </w:rPr>
            </w:pPr>
            <w:r w:rsidRPr="005B1C3E">
              <w:rPr>
                <w:sz w:val="22"/>
                <w:szCs w:val="22"/>
              </w:rPr>
              <w:t xml:space="preserve">Water </w:t>
            </w:r>
            <w:r w:rsidR="002D5E6B" w:rsidRPr="005B1C3E">
              <w:rPr>
                <w:sz w:val="22"/>
                <w:szCs w:val="22"/>
              </w:rPr>
              <w:t xml:space="preserve">Technical </w:t>
            </w:r>
            <w:r w:rsidR="0098449F" w:rsidRPr="005B1C3E">
              <w:rPr>
                <w:sz w:val="22"/>
                <w:szCs w:val="22"/>
              </w:rPr>
              <w:t xml:space="preserve">Committee </w:t>
            </w:r>
            <w:r w:rsidR="00EF131A" w:rsidRPr="005B1C3E">
              <w:rPr>
                <w:sz w:val="22"/>
                <w:szCs w:val="22"/>
              </w:rPr>
              <w:t xml:space="preserve">Report: </w:t>
            </w:r>
          </w:p>
          <w:p w14:paraId="465A2BF5" w14:textId="302659CC" w:rsidR="005B1C3E" w:rsidRPr="005B1C3E" w:rsidRDefault="005B1C3E" w:rsidP="005B1C3E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5B1C3E">
              <w:rPr>
                <w:rFonts w:eastAsia="Times New Roman"/>
                <w:color w:val="000000" w:themeColor="text1"/>
                <w:sz w:val="22"/>
                <w:szCs w:val="22"/>
              </w:rPr>
              <w:t>Operations Report – additional notes:</w:t>
            </w:r>
            <w:r w:rsidRPr="005B1C3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</w:t>
            </w:r>
            <w:r w:rsidRPr="005B1C3E">
              <w:rPr>
                <w:rFonts w:eastAsia="Times New Roman"/>
                <w:color w:val="000000" w:themeColor="text1"/>
                <w:sz w:val="22"/>
                <w:szCs w:val="22"/>
              </w:rPr>
              <w:t>Increased volume over last year thought to have been caused by frozen/thawed supply lines to several residences</w:t>
            </w:r>
            <w:r w:rsidRPr="005B1C3E">
              <w:rPr>
                <w:rFonts w:eastAsia="Times New Roman"/>
                <w:color w:val="000000" w:themeColor="text1"/>
                <w:sz w:val="22"/>
                <w:szCs w:val="22"/>
              </w:rPr>
              <w:t>; r</w:t>
            </w:r>
            <w:r w:rsidRPr="005B1C3E">
              <w:rPr>
                <w:rFonts w:eastAsia="Times New Roman"/>
                <w:color w:val="000000" w:themeColor="text1"/>
                <w:sz w:val="22"/>
                <w:szCs w:val="22"/>
              </w:rPr>
              <w:t>ecent experience demonstrated that #4 pump can be an adequate substitute for #2</w:t>
            </w:r>
            <w:r w:rsidRPr="005B1C3E">
              <w:rPr>
                <w:rFonts w:eastAsia="Times New Roman"/>
                <w:color w:val="000000" w:themeColor="text1"/>
                <w:sz w:val="22"/>
                <w:szCs w:val="22"/>
              </w:rPr>
              <w:t>; l</w:t>
            </w:r>
            <w:r w:rsidRPr="005B1C3E">
              <w:rPr>
                <w:rFonts w:eastAsia="Times New Roman"/>
                <w:color w:val="000000" w:themeColor="text1"/>
                <w:sz w:val="22"/>
                <w:szCs w:val="22"/>
              </w:rPr>
              <w:t>eaking peristaltic tubes under investigation</w:t>
            </w:r>
            <w:r w:rsidR="003525F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- </w:t>
            </w:r>
            <w:r w:rsidRPr="005B1C3E">
              <w:rPr>
                <w:rFonts w:eastAsia="Times New Roman"/>
                <w:color w:val="000000" w:themeColor="text1"/>
                <w:sz w:val="22"/>
                <w:szCs w:val="22"/>
              </w:rPr>
              <w:t>possible manufacturing defect</w:t>
            </w:r>
            <w:r w:rsidRPr="005B1C3E">
              <w:rPr>
                <w:rFonts w:eastAsia="Times New Roman"/>
                <w:color w:val="000000" w:themeColor="text1"/>
                <w:sz w:val="22"/>
                <w:szCs w:val="22"/>
              </w:rPr>
              <w:t>; h</w:t>
            </w:r>
            <w:r w:rsidRPr="005B1C3E">
              <w:rPr>
                <w:rFonts w:eastAsia="Times New Roman"/>
                <w:color w:val="000000" w:themeColor="text1"/>
                <w:sz w:val="22"/>
                <w:szCs w:val="22"/>
              </w:rPr>
              <w:t>istorical Data on PLC removed and stored to allow easier access to pertinent data on PLC</w:t>
            </w:r>
          </w:p>
          <w:p w14:paraId="3A168EC8" w14:textId="3CAE8740" w:rsidR="005B1C3E" w:rsidRPr="005B1C3E" w:rsidRDefault="005B1C3E" w:rsidP="005B1C3E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5B1C3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Data Storage: Currently water system data kept on Google </w:t>
            </w:r>
            <w:r w:rsidR="003525FC">
              <w:rPr>
                <w:rFonts w:eastAsia="Times New Roman"/>
                <w:color w:val="000000" w:themeColor="text1"/>
                <w:sz w:val="22"/>
                <w:szCs w:val="22"/>
              </w:rPr>
              <w:t>d</w:t>
            </w:r>
            <w:r w:rsidRPr="005B1C3E">
              <w:rPr>
                <w:rFonts w:eastAsia="Times New Roman"/>
                <w:color w:val="000000" w:themeColor="text1"/>
                <w:sz w:val="22"/>
                <w:szCs w:val="22"/>
              </w:rPr>
              <w:t>rive</w:t>
            </w:r>
            <w:r w:rsidR="003525F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5B1C3E">
              <w:rPr>
                <w:rFonts w:eastAsia="Times New Roman"/>
                <w:color w:val="000000" w:themeColor="text1"/>
                <w:sz w:val="22"/>
                <w:szCs w:val="22"/>
              </w:rPr>
              <w:t>memory stick</w:t>
            </w:r>
            <w:r w:rsidR="003525F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, </w:t>
            </w:r>
            <w:r w:rsidRPr="005B1C3E">
              <w:rPr>
                <w:rFonts w:eastAsia="Times New Roman"/>
                <w:color w:val="000000" w:themeColor="text1"/>
                <w:sz w:val="22"/>
                <w:szCs w:val="22"/>
              </w:rPr>
              <w:t>dedicated laptop</w:t>
            </w:r>
            <w:r w:rsidR="003525FC">
              <w:rPr>
                <w:rFonts w:eastAsia="Times New Roman"/>
                <w:color w:val="000000" w:themeColor="text1"/>
                <w:sz w:val="22"/>
                <w:szCs w:val="22"/>
              </w:rPr>
              <w:t>s</w:t>
            </w:r>
            <w:r w:rsidRPr="005B1C3E">
              <w:rPr>
                <w:rFonts w:eastAsia="Times New Roman"/>
                <w:color w:val="000000" w:themeColor="text1"/>
                <w:sz w:val="22"/>
                <w:szCs w:val="22"/>
              </w:rPr>
              <w:t>,</w:t>
            </w:r>
            <w:r w:rsidR="003525F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SPID </w:t>
            </w:r>
            <w:r w:rsidRPr="005B1C3E">
              <w:rPr>
                <w:rFonts w:eastAsia="Times New Roman"/>
                <w:color w:val="000000" w:themeColor="text1"/>
                <w:sz w:val="22"/>
                <w:szCs w:val="22"/>
              </w:rPr>
              <w:t>website and Admin desktop</w:t>
            </w:r>
            <w:r w:rsidR="003525FC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computer. </w:t>
            </w:r>
            <w:r w:rsidRPr="005B1C3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We have no </w:t>
            </w:r>
            <w:proofErr w:type="spellStart"/>
            <w:r w:rsidRPr="005B1C3E">
              <w:rPr>
                <w:rFonts w:eastAsia="Times New Roman"/>
                <w:color w:val="000000" w:themeColor="text1"/>
                <w:sz w:val="22"/>
                <w:szCs w:val="22"/>
              </w:rPr>
              <w:t>organised</w:t>
            </w:r>
            <w:proofErr w:type="spellEnd"/>
            <w:r w:rsidRPr="005B1C3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classification or index for the data; M. </w:t>
            </w:r>
            <w:proofErr w:type="spellStart"/>
            <w:r w:rsidRPr="005B1C3E">
              <w:rPr>
                <w:rFonts w:eastAsia="Times New Roman"/>
                <w:color w:val="000000" w:themeColor="text1"/>
                <w:sz w:val="22"/>
                <w:szCs w:val="22"/>
              </w:rPr>
              <w:t>Mesford</w:t>
            </w:r>
            <w:proofErr w:type="spellEnd"/>
            <w:r w:rsidRPr="005B1C3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volunteered to create </w:t>
            </w:r>
            <w:proofErr w:type="gramStart"/>
            <w:r w:rsidRPr="005B1C3E">
              <w:rPr>
                <w:rFonts w:eastAsia="Times New Roman"/>
                <w:color w:val="000000" w:themeColor="text1"/>
                <w:sz w:val="22"/>
                <w:szCs w:val="22"/>
              </w:rPr>
              <w:t>a  “</w:t>
            </w:r>
            <w:proofErr w:type="gramEnd"/>
            <w:r w:rsidRPr="005B1C3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strawman” classification system for the data which will be reviewed at next meeting; </w:t>
            </w:r>
          </w:p>
          <w:p w14:paraId="076BB893" w14:textId="76654D2A" w:rsidR="005B1C3E" w:rsidRPr="005B1C3E" w:rsidRDefault="005B1C3E" w:rsidP="005B1C3E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5B1C3E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Control Room Flooding: Major flooding to Cl room caused by frozen water supply line Temp repair /permanent repair within the pump operator financial authority; damaged drywall to be replaced with cement </w:t>
            </w:r>
            <w:r w:rsidRPr="005B1C3E">
              <w:rPr>
                <w:rFonts w:eastAsia="Times New Roman"/>
                <w:color w:val="000000" w:themeColor="text1"/>
                <w:sz w:val="22"/>
                <w:szCs w:val="22"/>
              </w:rPr>
              <w:lastRenderedPageBreak/>
              <w:t>board or waterproof drywall. Dave to organize; design and operating changes to the exhaust fan system to be reviewed to avoid repeat of the freezing episode.</w:t>
            </w:r>
          </w:p>
          <w:p w14:paraId="40385A65" w14:textId="77777777" w:rsidR="005B1C3E" w:rsidRPr="005B1C3E" w:rsidRDefault="005B1C3E" w:rsidP="005B1C3E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5B1C3E">
              <w:rPr>
                <w:rFonts w:eastAsia="Times New Roman"/>
                <w:color w:val="000000" w:themeColor="text1"/>
                <w:sz w:val="22"/>
                <w:szCs w:val="22"/>
              </w:rPr>
              <w:t>Electrical Contractor: Dave /Bill to assess electrical contractors to develop a go to electrician for pump house. Dave to contact FB waterworks electrician and Bill to contact Dieter  </w:t>
            </w:r>
          </w:p>
          <w:p w14:paraId="6E504811" w14:textId="77777777" w:rsidR="00C67D12" w:rsidRDefault="005B1C3E" w:rsidP="005B1C3E">
            <w:pPr>
              <w:pStyle w:val="ListParagraph"/>
              <w:numPr>
                <w:ilvl w:val="0"/>
                <w:numId w:val="33"/>
              </w:numPr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5B1C3E">
              <w:rPr>
                <w:rFonts w:eastAsia="Times New Roman"/>
                <w:color w:val="000000" w:themeColor="text1"/>
                <w:sz w:val="22"/>
                <w:szCs w:val="22"/>
              </w:rPr>
              <w:t>Hazard Assessment document – work in progress</w:t>
            </w:r>
          </w:p>
          <w:p w14:paraId="6AA476D0" w14:textId="19E7D7D8" w:rsidR="005B1C3E" w:rsidRPr="005B1C3E" w:rsidRDefault="005B1C3E" w:rsidP="005B1C3E">
            <w:pPr>
              <w:pStyle w:val="ListParagraph"/>
              <w:ind w:left="1579"/>
              <w:rPr>
                <w:rFonts w:eastAsia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0" w:type="auto"/>
          </w:tcPr>
          <w:p w14:paraId="426F0ABD" w14:textId="77777777" w:rsidR="00731F54" w:rsidRDefault="00E66C6B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</w:t>
            </w:r>
          </w:p>
          <w:p w14:paraId="38FBD432" w14:textId="77777777" w:rsidR="00731F54" w:rsidRDefault="00F8034E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Shepherd</w:t>
            </w:r>
          </w:p>
          <w:p w14:paraId="30084C58" w14:textId="77777777" w:rsidR="00F8034E" w:rsidRDefault="00F8034E" w:rsidP="00CE5DC3">
            <w:pPr>
              <w:rPr>
                <w:sz w:val="22"/>
                <w:szCs w:val="22"/>
              </w:rPr>
            </w:pPr>
          </w:p>
          <w:p w14:paraId="51E478FE" w14:textId="77777777" w:rsidR="002B78A5" w:rsidRDefault="002B78A5" w:rsidP="006701BB">
            <w:pPr>
              <w:rPr>
                <w:sz w:val="22"/>
                <w:szCs w:val="22"/>
              </w:rPr>
            </w:pPr>
          </w:p>
          <w:p w14:paraId="49659F10" w14:textId="05457061" w:rsidR="00C10AF6" w:rsidRDefault="00C10AF6" w:rsidP="006701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B. Trussler</w:t>
            </w:r>
          </w:p>
          <w:p w14:paraId="5A941382" w14:textId="77777777" w:rsidR="00C10AF6" w:rsidRDefault="00C10AF6" w:rsidP="006701BB">
            <w:pPr>
              <w:rPr>
                <w:sz w:val="22"/>
                <w:szCs w:val="22"/>
              </w:rPr>
            </w:pPr>
          </w:p>
          <w:p w14:paraId="7DBD553D" w14:textId="77777777" w:rsidR="006701BB" w:rsidRPr="00AC2297" w:rsidRDefault="006701BB" w:rsidP="006701BB">
            <w:pPr>
              <w:rPr>
                <w:sz w:val="22"/>
                <w:szCs w:val="22"/>
              </w:rPr>
            </w:pPr>
          </w:p>
        </w:tc>
      </w:tr>
      <w:tr w:rsidR="00D35FE7" w:rsidRPr="00AC2297" w14:paraId="2B4C8DF9" w14:textId="77777777" w:rsidTr="002D26E8">
        <w:trPr>
          <w:trHeight w:val="1518"/>
        </w:trPr>
        <w:tc>
          <w:tcPr>
            <w:tcW w:w="0" w:type="auto"/>
          </w:tcPr>
          <w:p w14:paraId="26DB3EA3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43FEB3CE" w14:textId="77777777" w:rsidR="003E6344" w:rsidRPr="00AC2297" w:rsidRDefault="003E6344" w:rsidP="003A2488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 xml:space="preserve">Finance </w:t>
            </w:r>
          </w:p>
        </w:tc>
        <w:tc>
          <w:tcPr>
            <w:tcW w:w="0" w:type="auto"/>
          </w:tcPr>
          <w:p w14:paraId="1D44AF58" w14:textId="77777777" w:rsidR="003E6344" w:rsidRPr="00256001" w:rsidRDefault="003E6344" w:rsidP="001E61B8">
            <w:pPr>
              <w:rPr>
                <w:sz w:val="22"/>
                <w:szCs w:val="22"/>
              </w:rPr>
            </w:pPr>
          </w:p>
          <w:p w14:paraId="7AD39C63" w14:textId="270A2D60" w:rsidR="00256001" w:rsidRPr="005B1C3E" w:rsidRDefault="00256001" w:rsidP="005B1C3E">
            <w:pPr>
              <w:pStyle w:val="ListParagraph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5B1C3E">
              <w:rPr>
                <w:color w:val="000000"/>
                <w:sz w:val="22"/>
                <w:szCs w:val="22"/>
              </w:rPr>
              <w:t>Fiscal Snapshot</w:t>
            </w:r>
            <w:r w:rsidR="005B1C3E" w:rsidRPr="005B1C3E">
              <w:rPr>
                <w:color w:val="000000"/>
                <w:sz w:val="22"/>
                <w:szCs w:val="22"/>
              </w:rPr>
              <w:t>:</w:t>
            </w:r>
          </w:p>
          <w:tbl>
            <w:tblPr>
              <w:tblW w:w="0" w:type="auto"/>
              <w:tblInd w:w="196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43"/>
              <w:gridCol w:w="861"/>
            </w:tblGrid>
            <w:tr w:rsidR="00256001" w:rsidRPr="00256001" w14:paraId="523F4148" w14:textId="77777777" w:rsidTr="00256001">
              <w:trPr>
                <w:trHeight w:val="288"/>
              </w:trPr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32378BA" w14:textId="77777777" w:rsidR="00256001" w:rsidRPr="00256001" w:rsidRDefault="00256001" w:rsidP="00256001">
                  <w:pPr>
                    <w:rPr>
                      <w:sz w:val="22"/>
                      <w:szCs w:val="22"/>
                    </w:rPr>
                  </w:pPr>
                  <w:r w:rsidRPr="00256001">
                    <w:rPr>
                      <w:b/>
                      <w:bCs/>
                      <w:color w:val="000000"/>
                      <w:sz w:val="16"/>
                      <w:szCs w:val="16"/>
                    </w:rPr>
                    <w:t>Assets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2DB4DAA" w14:textId="77777777" w:rsidR="00256001" w:rsidRPr="00256001" w:rsidRDefault="00256001" w:rsidP="00256001">
                  <w:pPr>
                    <w:rPr>
                      <w:sz w:val="22"/>
                      <w:szCs w:val="22"/>
                    </w:rPr>
                  </w:pPr>
                  <w:r w:rsidRPr="00256001">
                    <w:rPr>
                      <w:color w:val="000000"/>
                      <w:sz w:val="16"/>
                      <w:szCs w:val="16"/>
                    </w:rPr>
                    <w:t>$ 3.6 MM</w:t>
                  </w:r>
                </w:p>
              </w:tc>
            </w:tr>
            <w:tr w:rsidR="00256001" w:rsidRPr="00256001" w14:paraId="4158F3F9" w14:textId="77777777" w:rsidTr="00256001">
              <w:trPr>
                <w:trHeight w:val="288"/>
              </w:trPr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FB84EC8" w14:textId="77777777" w:rsidR="00256001" w:rsidRPr="00256001" w:rsidRDefault="00256001" w:rsidP="00256001">
                  <w:pPr>
                    <w:rPr>
                      <w:sz w:val="22"/>
                      <w:szCs w:val="22"/>
                    </w:rPr>
                  </w:pPr>
                  <w:r w:rsidRPr="00256001">
                    <w:rPr>
                      <w:b/>
                      <w:bCs/>
                      <w:color w:val="000000"/>
                      <w:sz w:val="16"/>
                      <w:szCs w:val="16"/>
                    </w:rPr>
                    <w:t>Current Assets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CB33083" w14:textId="77777777" w:rsidR="00256001" w:rsidRPr="00256001" w:rsidRDefault="00256001" w:rsidP="00256001">
                  <w:pPr>
                    <w:rPr>
                      <w:sz w:val="22"/>
                      <w:szCs w:val="22"/>
                    </w:rPr>
                  </w:pPr>
                  <w:r w:rsidRPr="00256001">
                    <w:rPr>
                      <w:color w:val="000000"/>
                      <w:sz w:val="16"/>
                      <w:szCs w:val="16"/>
                    </w:rPr>
                    <w:t>$ 501 K</w:t>
                  </w:r>
                </w:p>
              </w:tc>
            </w:tr>
            <w:tr w:rsidR="00256001" w:rsidRPr="00256001" w14:paraId="407D7BDD" w14:textId="77777777" w:rsidTr="00256001">
              <w:trPr>
                <w:trHeight w:val="288"/>
              </w:trPr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0C945DE5" w14:textId="77777777" w:rsidR="00256001" w:rsidRPr="00256001" w:rsidRDefault="00256001" w:rsidP="00256001">
                  <w:pPr>
                    <w:rPr>
                      <w:sz w:val="22"/>
                      <w:szCs w:val="22"/>
                    </w:rPr>
                  </w:pPr>
                  <w:r w:rsidRPr="00256001">
                    <w:rPr>
                      <w:b/>
                      <w:bCs/>
                      <w:color w:val="000000"/>
                      <w:sz w:val="16"/>
                      <w:szCs w:val="16"/>
                    </w:rPr>
                    <w:t>CRRF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32E2C3C7" w14:textId="77777777" w:rsidR="00256001" w:rsidRPr="00256001" w:rsidRDefault="00256001" w:rsidP="00256001">
                  <w:pPr>
                    <w:rPr>
                      <w:sz w:val="22"/>
                      <w:szCs w:val="22"/>
                    </w:rPr>
                  </w:pPr>
                  <w:r w:rsidRPr="00256001">
                    <w:rPr>
                      <w:color w:val="000000"/>
                      <w:sz w:val="16"/>
                      <w:szCs w:val="16"/>
                    </w:rPr>
                    <w:t>$ 289 K</w:t>
                  </w:r>
                </w:p>
              </w:tc>
            </w:tr>
            <w:tr w:rsidR="00256001" w:rsidRPr="00256001" w14:paraId="142EF799" w14:textId="77777777" w:rsidTr="00256001">
              <w:trPr>
                <w:trHeight w:val="288"/>
              </w:trPr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2905AD92" w14:textId="77777777" w:rsidR="00256001" w:rsidRPr="00256001" w:rsidRDefault="00256001" w:rsidP="00256001">
                  <w:pPr>
                    <w:rPr>
                      <w:sz w:val="22"/>
                      <w:szCs w:val="22"/>
                    </w:rPr>
                  </w:pPr>
                  <w:r w:rsidRPr="00256001">
                    <w:rPr>
                      <w:b/>
                      <w:bCs/>
                      <w:color w:val="000000"/>
                      <w:sz w:val="16"/>
                      <w:szCs w:val="16"/>
                    </w:rPr>
                    <w:t>Liabilities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59E07D2C" w14:textId="77777777" w:rsidR="00256001" w:rsidRPr="00256001" w:rsidRDefault="00256001" w:rsidP="00256001">
                  <w:pPr>
                    <w:rPr>
                      <w:sz w:val="22"/>
                      <w:szCs w:val="22"/>
                    </w:rPr>
                  </w:pPr>
                  <w:r w:rsidRPr="00256001">
                    <w:rPr>
                      <w:color w:val="000000"/>
                      <w:sz w:val="16"/>
                      <w:szCs w:val="16"/>
                    </w:rPr>
                    <w:t>$ 2.4 MM</w:t>
                  </w:r>
                </w:p>
              </w:tc>
            </w:tr>
            <w:tr w:rsidR="00256001" w:rsidRPr="00256001" w14:paraId="086DA796" w14:textId="77777777" w:rsidTr="00256001">
              <w:trPr>
                <w:trHeight w:val="288"/>
              </w:trPr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68DD70A9" w14:textId="77777777" w:rsidR="00256001" w:rsidRPr="00256001" w:rsidRDefault="00256001" w:rsidP="00256001">
                  <w:pPr>
                    <w:rPr>
                      <w:sz w:val="22"/>
                      <w:szCs w:val="22"/>
                    </w:rPr>
                  </w:pPr>
                  <w:r w:rsidRPr="00256001">
                    <w:rPr>
                      <w:b/>
                      <w:bCs/>
                      <w:color w:val="000000"/>
                      <w:sz w:val="16"/>
                      <w:szCs w:val="16"/>
                    </w:rPr>
                    <w:t>Equity</w:t>
                  </w:r>
                </w:p>
              </w:tc>
              <w:tc>
                <w:tcPr>
                  <w:tcW w:w="0" w:type="auto"/>
                  <w:noWrap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bottom"/>
                  <w:hideMark/>
                </w:tcPr>
                <w:p w14:paraId="1237F98F" w14:textId="77777777" w:rsidR="00256001" w:rsidRPr="00256001" w:rsidRDefault="00256001" w:rsidP="00256001">
                  <w:pPr>
                    <w:rPr>
                      <w:sz w:val="22"/>
                      <w:szCs w:val="22"/>
                    </w:rPr>
                  </w:pPr>
                  <w:r w:rsidRPr="00256001">
                    <w:rPr>
                      <w:color w:val="000000"/>
                      <w:sz w:val="16"/>
                      <w:szCs w:val="16"/>
                    </w:rPr>
                    <w:t>$ 1.2 MM</w:t>
                  </w:r>
                </w:p>
              </w:tc>
            </w:tr>
          </w:tbl>
          <w:p w14:paraId="71C2E7A7" w14:textId="77777777" w:rsidR="00256001" w:rsidRPr="00256001" w:rsidRDefault="00256001" w:rsidP="00256001">
            <w:pPr>
              <w:rPr>
                <w:color w:val="000000"/>
                <w:sz w:val="22"/>
                <w:szCs w:val="22"/>
              </w:rPr>
            </w:pPr>
            <w:r w:rsidRPr="00256001">
              <w:rPr>
                <w:color w:val="000000"/>
                <w:sz w:val="22"/>
                <w:szCs w:val="22"/>
              </w:rPr>
              <w:t> </w:t>
            </w:r>
          </w:p>
          <w:p w14:paraId="5D3DDA6B" w14:textId="2BADD9BD" w:rsidR="00256001" w:rsidRPr="005B1C3E" w:rsidRDefault="005B1C3E" w:rsidP="005B1C3E">
            <w:pPr>
              <w:pStyle w:val="ListParagraph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2021 </w:t>
            </w:r>
            <w:r w:rsidR="00256001" w:rsidRPr="005B1C3E">
              <w:rPr>
                <w:color w:val="000000"/>
                <w:sz w:val="22"/>
                <w:szCs w:val="22"/>
              </w:rPr>
              <w:t>Performance-to-Budget</w:t>
            </w:r>
            <w:r w:rsidRPr="005B1C3E">
              <w:rPr>
                <w:color w:val="000000"/>
                <w:sz w:val="22"/>
                <w:szCs w:val="22"/>
              </w:rPr>
              <w:t xml:space="preserve"> Information: </w:t>
            </w:r>
          </w:p>
          <w:p w14:paraId="48895D05" w14:textId="47D146D5" w:rsidR="00256001" w:rsidRDefault="00256001" w:rsidP="005B1C3E">
            <w:pPr>
              <w:ind w:left="941"/>
              <w:rPr>
                <w:color w:val="000000"/>
                <w:sz w:val="22"/>
                <w:szCs w:val="22"/>
              </w:rPr>
            </w:pPr>
            <w:r w:rsidRPr="00256001">
              <w:rPr>
                <w:color w:val="000000"/>
                <w:sz w:val="22"/>
                <w:szCs w:val="22"/>
              </w:rPr>
              <w:t>In 2021 SPID realized a small budget deficit of $1,600</w:t>
            </w:r>
            <w:r>
              <w:rPr>
                <w:color w:val="000000"/>
                <w:sz w:val="22"/>
                <w:szCs w:val="22"/>
              </w:rPr>
              <w:t>; breakdown b</w:t>
            </w:r>
            <w:r w:rsidRPr="00256001">
              <w:rPr>
                <w:color w:val="000000"/>
                <w:sz w:val="22"/>
                <w:szCs w:val="22"/>
              </w:rPr>
              <w:t>y department:</w:t>
            </w:r>
          </w:p>
          <w:p w14:paraId="2B88CCAB" w14:textId="202BB9F3" w:rsidR="00256001" w:rsidRPr="00256001" w:rsidRDefault="00256001" w:rsidP="005B1C3E">
            <w:pPr>
              <w:ind w:left="941"/>
              <w:rPr>
                <w:color w:val="000000"/>
                <w:sz w:val="22"/>
                <w:szCs w:val="22"/>
              </w:rPr>
            </w:pPr>
            <w:r w:rsidRPr="00256001">
              <w:rPr>
                <w:color w:val="000000"/>
                <w:sz w:val="22"/>
                <w:szCs w:val="22"/>
              </w:rPr>
              <w:t>Administration - over budget ~ $ 7,340 primarily due to higher than anticipated insurance, software, and labor costs.</w:t>
            </w:r>
          </w:p>
          <w:p w14:paraId="3A20857A" w14:textId="77777777" w:rsidR="00256001" w:rsidRPr="00256001" w:rsidRDefault="00256001" w:rsidP="005B1C3E">
            <w:pPr>
              <w:ind w:left="941"/>
              <w:rPr>
                <w:color w:val="000000"/>
                <w:sz w:val="22"/>
                <w:szCs w:val="22"/>
              </w:rPr>
            </w:pPr>
            <w:r w:rsidRPr="00256001">
              <w:rPr>
                <w:color w:val="000000"/>
                <w:sz w:val="22"/>
                <w:szCs w:val="22"/>
              </w:rPr>
              <w:t>Fire – over budget ~ $ 120</w:t>
            </w:r>
          </w:p>
          <w:p w14:paraId="0CAD6C7F" w14:textId="77777777" w:rsidR="00256001" w:rsidRPr="00256001" w:rsidRDefault="00256001" w:rsidP="005B1C3E">
            <w:pPr>
              <w:ind w:left="941"/>
              <w:rPr>
                <w:color w:val="000000"/>
                <w:sz w:val="22"/>
                <w:szCs w:val="22"/>
              </w:rPr>
            </w:pPr>
            <w:r w:rsidRPr="00256001">
              <w:rPr>
                <w:color w:val="000000"/>
                <w:sz w:val="22"/>
                <w:szCs w:val="22"/>
              </w:rPr>
              <w:t>Water – under budget ~ $ 1,910 primarily due to lower-than-expected labor costs</w:t>
            </w:r>
          </w:p>
          <w:p w14:paraId="326CAE6E" w14:textId="77777777" w:rsidR="00256001" w:rsidRDefault="00256001" w:rsidP="005B1C3E">
            <w:pPr>
              <w:ind w:left="941" w:firstLine="720"/>
              <w:rPr>
                <w:color w:val="000000"/>
                <w:sz w:val="22"/>
                <w:szCs w:val="22"/>
              </w:rPr>
            </w:pPr>
          </w:p>
          <w:p w14:paraId="7427E913" w14:textId="58C25611" w:rsidR="00256001" w:rsidRPr="00256001" w:rsidRDefault="00256001" w:rsidP="005B1C3E">
            <w:pPr>
              <w:ind w:left="941"/>
              <w:rPr>
                <w:color w:val="000000"/>
                <w:sz w:val="22"/>
                <w:szCs w:val="22"/>
              </w:rPr>
            </w:pPr>
            <w:r w:rsidRPr="00256001">
              <w:rPr>
                <w:color w:val="000000"/>
                <w:sz w:val="22"/>
                <w:szCs w:val="22"/>
              </w:rPr>
              <w:t>Revenue – SPID received ~ $ 1,900 more than expected in water tolls and ~ $ 460 more than expected in penalties and interest</w:t>
            </w:r>
          </w:p>
          <w:p w14:paraId="3A256CCC" w14:textId="77777777" w:rsidR="00256001" w:rsidRPr="00256001" w:rsidRDefault="00256001" w:rsidP="00256001">
            <w:pPr>
              <w:ind w:left="1440" w:firstLine="720"/>
              <w:rPr>
                <w:color w:val="000000"/>
                <w:sz w:val="22"/>
                <w:szCs w:val="22"/>
              </w:rPr>
            </w:pPr>
            <w:r w:rsidRPr="00256001">
              <w:rPr>
                <w:color w:val="000000"/>
                <w:sz w:val="22"/>
                <w:szCs w:val="22"/>
              </w:rPr>
              <w:t> </w:t>
            </w:r>
          </w:p>
          <w:p w14:paraId="48CBA15B" w14:textId="22A119B5" w:rsidR="00256001" w:rsidRPr="005B1C3E" w:rsidRDefault="005B1C3E" w:rsidP="005B1C3E">
            <w:pPr>
              <w:pStyle w:val="ListParagraph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5B1C3E">
              <w:rPr>
                <w:color w:val="000000"/>
                <w:sz w:val="22"/>
                <w:szCs w:val="22"/>
              </w:rPr>
              <w:t xml:space="preserve">2021 Fiscal Year </w:t>
            </w:r>
            <w:r w:rsidR="00256001" w:rsidRPr="005B1C3E">
              <w:rPr>
                <w:color w:val="000000"/>
                <w:sz w:val="22"/>
                <w:szCs w:val="22"/>
              </w:rPr>
              <w:t>Notes:</w:t>
            </w:r>
            <w:r w:rsidR="00256001" w:rsidRPr="005B1C3E">
              <w:rPr>
                <w:rStyle w:val="apple-converted-space"/>
                <w:color w:val="000000"/>
                <w:sz w:val="22"/>
                <w:szCs w:val="22"/>
              </w:rPr>
              <w:t> </w:t>
            </w:r>
          </w:p>
          <w:p w14:paraId="46F9F254" w14:textId="77777777" w:rsidR="00256001" w:rsidRPr="00256001" w:rsidRDefault="00256001" w:rsidP="00256001">
            <w:pPr>
              <w:pStyle w:val="ListParagraph"/>
              <w:numPr>
                <w:ilvl w:val="0"/>
                <w:numId w:val="31"/>
              </w:numPr>
              <w:ind w:left="1080"/>
              <w:contextualSpacing w:val="0"/>
              <w:rPr>
                <w:color w:val="000000"/>
                <w:sz w:val="22"/>
                <w:szCs w:val="22"/>
              </w:rPr>
            </w:pPr>
            <w:r w:rsidRPr="00256001">
              <w:rPr>
                <w:color w:val="000000"/>
                <w:sz w:val="22"/>
                <w:szCs w:val="22"/>
              </w:rPr>
              <w:t>Of the $10, 170 in interest income, $1,041 was earned in the operating account and $9,129 in the CRRF. Consequently, transfers to the CRRF show as $9,129 over budget</w:t>
            </w:r>
          </w:p>
          <w:p w14:paraId="7DD26B49" w14:textId="77777777" w:rsidR="00256001" w:rsidRPr="00256001" w:rsidRDefault="00256001" w:rsidP="00256001">
            <w:pPr>
              <w:pStyle w:val="ListParagraph"/>
              <w:numPr>
                <w:ilvl w:val="0"/>
                <w:numId w:val="31"/>
              </w:numPr>
              <w:ind w:left="1080"/>
              <w:contextualSpacing w:val="0"/>
              <w:rPr>
                <w:color w:val="000000"/>
                <w:sz w:val="22"/>
                <w:szCs w:val="22"/>
              </w:rPr>
            </w:pPr>
            <w:r w:rsidRPr="00256001">
              <w:rPr>
                <w:color w:val="000000"/>
                <w:sz w:val="22"/>
                <w:szCs w:val="22"/>
              </w:rPr>
              <w:t>The New Equipment Program will carry forward $ 1,988 to 2022 making the available funds in 2022 $8,363 (1,988 + 6,375)</w:t>
            </w:r>
          </w:p>
          <w:p w14:paraId="69AC6779" w14:textId="77777777" w:rsidR="00D8033E" w:rsidRDefault="00256001" w:rsidP="00256001">
            <w:pPr>
              <w:pStyle w:val="ListParagraph"/>
              <w:numPr>
                <w:ilvl w:val="0"/>
                <w:numId w:val="31"/>
              </w:numPr>
              <w:ind w:left="1080"/>
              <w:contextualSpacing w:val="0"/>
              <w:rPr>
                <w:color w:val="000000"/>
                <w:sz w:val="22"/>
                <w:szCs w:val="22"/>
              </w:rPr>
            </w:pPr>
            <w:r w:rsidRPr="00256001">
              <w:rPr>
                <w:color w:val="000000"/>
                <w:sz w:val="22"/>
                <w:szCs w:val="22"/>
              </w:rPr>
              <w:t>[For Bob’s question] Variance is equal to the budgeted amount minus the actual amount… so a negative variance in revenue is good and a negative variance for an expense is bad</w:t>
            </w:r>
            <w:r>
              <w:rPr>
                <w:color w:val="000000"/>
                <w:sz w:val="22"/>
                <w:szCs w:val="22"/>
              </w:rPr>
              <w:t>.</w:t>
            </w:r>
          </w:p>
          <w:p w14:paraId="49267C39" w14:textId="77777777" w:rsidR="00256001" w:rsidRDefault="00256001" w:rsidP="00256001">
            <w:pPr>
              <w:ind w:left="720"/>
              <w:rPr>
                <w:color w:val="000000"/>
                <w:sz w:val="22"/>
                <w:szCs w:val="22"/>
              </w:rPr>
            </w:pPr>
          </w:p>
          <w:p w14:paraId="3D3DDC78" w14:textId="77777777" w:rsidR="005B1C3E" w:rsidRPr="005B1C3E" w:rsidRDefault="005B1C3E" w:rsidP="005B1C3E">
            <w:pPr>
              <w:pStyle w:val="ListParagraph"/>
              <w:numPr>
                <w:ilvl w:val="0"/>
                <w:numId w:val="13"/>
              </w:numPr>
              <w:rPr>
                <w:color w:val="000000"/>
                <w:sz w:val="22"/>
                <w:szCs w:val="22"/>
              </w:rPr>
            </w:pPr>
            <w:r w:rsidRPr="005B1C3E">
              <w:rPr>
                <w:color w:val="000000"/>
                <w:sz w:val="22"/>
                <w:szCs w:val="22"/>
              </w:rPr>
              <w:t>Company credit card for SPID – work in progress</w:t>
            </w:r>
          </w:p>
          <w:p w14:paraId="6F737F68" w14:textId="77777777" w:rsidR="005B1C3E" w:rsidRDefault="005B1C3E" w:rsidP="005B1C3E">
            <w:pPr>
              <w:rPr>
                <w:color w:val="000000"/>
                <w:sz w:val="22"/>
                <w:szCs w:val="22"/>
              </w:rPr>
            </w:pPr>
          </w:p>
          <w:p w14:paraId="3F9644AA" w14:textId="093FCBA0" w:rsidR="005B1C3E" w:rsidRPr="00256001" w:rsidRDefault="005B1C3E" w:rsidP="005B1C3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</w:tcPr>
          <w:p w14:paraId="02D50175" w14:textId="77777777" w:rsidR="003E6344" w:rsidRDefault="003E6344" w:rsidP="00CE5DC3">
            <w:pPr>
              <w:rPr>
                <w:sz w:val="22"/>
                <w:szCs w:val="22"/>
              </w:rPr>
            </w:pPr>
          </w:p>
          <w:p w14:paraId="40A594DC" w14:textId="77777777" w:rsidR="00743C53" w:rsidRPr="00AC2297" w:rsidRDefault="00AC22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J.</w:t>
            </w:r>
            <w:r w:rsidR="00403536">
              <w:rPr>
                <w:sz w:val="22"/>
                <w:szCs w:val="22"/>
              </w:rPr>
              <w:t xml:space="preserve"> Ainsworth for J. Wahl</w:t>
            </w:r>
          </w:p>
        </w:tc>
      </w:tr>
      <w:tr w:rsidR="00D35FE7" w:rsidRPr="00AC2297" w14:paraId="1E038679" w14:textId="77777777" w:rsidTr="002D26E8">
        <w:trPr>
          <w:trHeight w:val="1518"/>
        </w:trPr>
        <w:tc>
          <w:tcPr>
            <w:tcW w:w="0" w:type="auto"/>
          </w:tcPr>
          <w:p w14:paraId="32EF4FF7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21DB8DA6" w14:textId="77777777" w:rsidR="003A2488" w:rsidRPr="00AC2297" w:rsidRDefault="003A248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Grants</w:t>
            </w:r>
          </w:p>
        </w:tc>
        <w:tc>
          <w:tcPr>
            <w:tcW w:w="0" w:type="auto"/>
          </w:tcPr>
          <w:p w14:paraId="7ED5E7C0" w14:textId="77777777" w:rsidR="007B1B3D" w:rsidRDefault="007B1B3D" w:rsidP="001E61B8">
            <w:pPr>
              <w:rPr>
                <w:sz w:val="22"/>
                <w:szCs w:val="22"/>
              </w:rPr>
            </w:pPr>
          </w:p>
          <w:p w14:paraId="6F28B7C5" w14:textId="77777777" w:rsidR="001761BD" w:rsidRPr="001761BD" w:rsidRDefault="00126631" w:rsidP="00583E50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Nothing to </w:t>
            </w:r>
            <w:r w:rsidR="00B14C85">
              <w:rPr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eport</w:t>
            </w:r>
          </w:p>
        </w:tc>
        <w:tc>
          <w:tcPr>
            <w:tcW w:w="0" w:type="auto"/>
          </w:tcPr>
          <w:p w14:paraId="081EE6B3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24850452" w14:textId="77777777" w:rsidR="006C2A60" w:rsidRDefault="006C2A60" w:rsidP="00126631">
            <w:pPr>
              <w:rPr>
                <w:sz w:val="22"/>
                <w:szCs w:val="22"/>
              </w:rPr>
            </w:pPr>
          </w:p>
        </w:tc>
      </w:tr>
      <w:tr w:rsidR="00D35FE7" w:rsidRPr="00AC2297" w14:paraId="10567DF8" w14:textId="77777777" w:rsidTr="002D26E8">
        <w:trPr>
          <w:trHeight w:val="1518"/>
        </w:trPr>
        <w:tc>
          <w:tcPr>
            <w:tcW w:w="0" w:type="auto"/>
          </w:tcPr>
          <w:p w14:paraId="084A8AC8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2EBABE53" w14:textId="77777777" w:rsidR="003A2488" w:rsidRDefault="003E6344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Communications</w:t>
            </w:r>
          </w:p>
          <w:p w14:paraId="4D243B50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22F0DA0F" w14:textId="77777777" w:rsidR="005B1C3E" w:rsidRPr="005B1C3E" w:rsidRDefault="005B1C3E" w:rsidP="005B1C3E">
            <w:pPr>
              <w:ind w:left="360"/>
              <w:rPr>
                <w:sz w:val="22"/>
                <w:szCs w:val="22"/>
              </w:rPr>
            </w:pPr>
          </w:p>
          <w:p w14:paraId="020438A5" w14:textId="09CD4586" w:rsidR="003E6344" w:rsidRDefault="007B05E8" w:rsidP="002B78A5">
            <w:pPr>
              <w:pStyle w:val="ListParagraph"/>
              <w:numPr>
                <w:ilvl w:val="0"/>
                <w:numId w:val="29"/>
              </w:numPr>
              <w:rPr>
                <w:sz w:val="22"/>
                <w:szCs w:val="22"/>
              </w:rPr>
            </w:pPr>
            <w:r w:rsidRPr="002B78A5">
              <w:rPr>
                <w:sz w:val="22"/>
                <w:szCs w:val="22"/>
              </w:rPr>
              <w:t>Annual newsletter is progress.</w:t>
            </w:r>
          </w:p>
          <w:p w14:paraId="6430FA3F" w14:textId="77777777" w:rsidR="002B78A5" w:rsidRPr="002B78A5" w:rsidRDefault="002B78A5" w:rsidP="002B78A5">
            <w:pPr>
              <w:ind w:left="359"/>
              <w:rPr>
                <w:sz w:val="22"/>
                <w:szCs w:val="22"/>
              </w:rPr>
            </w:pPr>
          </w:p>
          <w:p w14:paraId="76FDB77A" w14:textId="77777777" w:rsidR="007469A3" w:rsidRPr="007469A3" w:rsidRDefault="00C31654" w:rsidP="007469A3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AA756F">
              <w:rPr>
                <w:sz w:val="22"/>
                <w:szCs w:val="22"/>
              </w:rPr>
              <w:t>Fanny Bay Flyer</w:t>
            </w:r>
            <w:r w:rsidR="00746ED4" w:rsidRPr="00AA756F">
              <w:rPr>
                <w:sz w:val="22"/>
                <w:szCs w:val="22"/>
              </w:rPr>
              <w:t xml:space="preserve"> </w:t>
            </w:r>
            <w:r w:rsidR="007B05E8">
              <w:rPr>
                <w:sz w:val="22"/>
                <w:szCs w:val="22"/>
              </w:rPr>
              <w:t>articles: deadline is now 1</w:t>
            </w:r>
            <w:r w:rsidR="007B05E8" w:rsidRPr="007B05E8">
              <w:rPr>
                <w:sz w:val="22"/>
                <w:szCs w:val="22"/>
                <w:vertAlign w:val="superscript"/>
              </w:rPr>
              <w:t>st</w:t>
            </w:r>
            <w:r w:rsidR="007B05E8">
              <w:rPr>
                <w:sz w:val="22"/>
                <w:szCs w:val="22"/>
              </w:rPr>
              <w:t xml:space="preserve"> week of the month. </w:t>
            </w:r>
          </w:p>
          <w:p w14:paraId="7E74C399" w14:textId="77777777" w:rsidR="006333E2" w:rsidRDefault="006333E2" w:rsidP="006333E2">
            <w:pPr>
              <w:rPr>
                <w:sz w:val="22"/>
                <w:szCs w:val="22"/>
              </w:rPr>
            </w:pPr>
          </w:p>
          <w:p w14:paraId="6080B44C" w14:textId="34D39A73" w:rsidR="006333E2" w:rsidRDefault="006333E2" w:rsidP="00583E50">
            <w:pPr>
              <w:pStyle w:val="ListParagraph"/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Web</w:t>
            </w:r>
            <w:r w:rsidR="00126631">
              <w:rPr>
                <w:sz w:val="22"/>
                <w:szCs w:val="22"/>
              </w:rPr>
              <w:t>site</w:t>
            </w:r>
            <w:r w:rsidR="001A4528">
              <w:rPr>
                <w:sz w:val="22"/>
                <w:szCs w:val="22"/>
              </w:rPr>
              <w:t xml:space="preserve"> </w:t>
            </w:r>
            <w:r w:rsidR="002B78A5">
              <w:rPr>
                <w:sz w:val="22"/>
                <w:szCs w:val="22"/>
              </w:rPr>
              <w:t>– nothing to report</w:t>
            </w:r>
          </w:p>
          <w:p w14:paraId="4491C138" w14:textId="77777777" w:rsidR="00B14C85" w:rsidRPr="00B14C85" w:rsidRDefault="00B14C85" w:rsidP="00B14C85">
            <w:pPr>
              <w:pStyle w:val="ListParagraph"/>
              <w:rPr>
                <w:sz w:val="22"/>
                <w:szCs w:val="22"/>
              </w:rPr>
            </w:pPr>
          </w:p>
          <w:p w14:paraId="26AE539E" w14:textId="77777777" w:rsidR="001A0BAB" w:rsidRPr="001A0BAB" w:rsidRDefault="001A0BAB" w:rsidP="005A5336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08CA98D0" w14:textId="77777777" w:rsidR="003E6344" w:rsidRPr="00AC2297" w:rsidRDefault="003E6344" w:rsidP="00CE5DC3">
            <w:pPr>
              <w:rPr>
                <w:sz w:val="22"/>
                <w:szCs w:val="22"/>
              </w:rPr>
            </w:pPr>
          </w:p>
          <w:p w14:paraId="5F5510D1" w14:textId="77777777" w:rsidR="00DF0236" w:rsidRDefault="00B617D3" w:rsidP="006A4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Fakaro</w:t>
            </w:r>
          </w:p>
          <w:p w14:paraId="5D73170A" w14:textId="77777777" w:rsidR="00D0611B" w:rsidRDefault="00D0611B" w:rsidP="006A4254">
            <w:pPr>
              <w:rPr>
                <w:sz w:val="22"/>
                <w:szCs w:val="22"/>
              </w:rPr>
            </w:pPr>
          </w:p>
          <w:p w14:paraId="2347B0CD" w14:textId="77777777" w:rsidR="006A4254" w:rsidRPr="00AC2297" w:rsidRDefault="006A4254" w:rsidP="00B617D3">
            <w:pPr>
              <w:rPr>
                <w:sz w:val="22"/>
                <w:szCs w:val="22"/>
              </w:rPr>
            </w:pPr>
          </w:p>
        </w:tc>
      </w:tr>
      <w:tr w:rsidR="00D35FE7" w:rsidRPr="00AC2297" w14:paraId="59B2606E" w14:textId="77777777" w:rsidTr="00DB2AAC">
        <w:trPr>
          <w:trHeight w:val="1440"/>
        </w:trPr>
        <w:tc>
          <w:tcPr>
            <w:tcW w:w="0" w:type="auto"/>
          </w:tcPr>
          <w:p w14:paraId="612B503C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55B1F007" w14:textId="77777777" w:rsidR="00F01809" w:rsidRPr="00AC2297" w:rsidRDefault="00F01809" w:rsidP="00DB2AAC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By Laws</w:t>
            </w:r>
            <w:r>
              <w:rPr>
                <w:sz w:val="22"/>
                <w:szCs w:val="22"/>
              </w:rPr>
              <w:t xml:space="preserve"> Committee</w:t>
            </w:r>
          </w:p>
        </w:tc>
        <w:tc>
          <w:tcPr>
            <w:tcW w:w="0" w:type="auto"/>
          </w:tcPr>
          <w:p w14:paraId="26521B67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36F2169C" w14:textId="6AF5AB38" w:rsidR="00F01809" w:rsidRPr="00843C57" w:rsidRDefault="002B78A5" w:rsidP="00EC7083">
            <w:pPr>
              <w:pStyle w:val="ListParagraph"/>
              <w:numPr>
                <w:ilvl w:val="0"/>
                <w:numId w:val="2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Review of f</w:t>
            </w:r>
            <w:r w:rsidR="00874983">
              <w:rPr>
                <w:sz w:val="22"/>
                <w:szCs w:val="22"/>
              </w:rPr>
              <w:t xml:space="preserve">ire bylaws </w:t>
            </w:r>
            <w:r>
              <w:rPr>
                <w:sz w:val="22"/>
                <w:szCs w:val="22"/>
              </w:rPr>
              <w:t>a work in progress</w:t>
            </w:r>
          </w:p>
        </w:tc>
        <w:tc>
          <w:tcPr>
            <w:tcW w:w="0" w:type="auto"/>
          </w:tcPr>
          <w:p w14:paraId="005A307F" w14:textId="77777777" w:rsidR="00F01809" w:rsidRDefault="00F01809" w:rsidP="00DB2AAC">
            <w:pPr>
              <w:rPr>
                <w:sz w:val="22"/>
                <w:szCs w:val="22"/>
              </w:rPr>
            </w:pPr>
          </w:p>
          <w:p w14:paraId="1F03391A" w14:textId="77777777" w:rsidR="00F01809" w:rsidRPr="00505D50" w:rsidRDefault="00F01809" w:rsidP="00DB2AAC">
            <w:pPr>
              <w:rPr>
                <w:sz w:val="22"/>
                <w:szCs w:val="22"/>
              </w:rPr>
            </w:pPr>
          </w:p>
        </w:tc>
      </w:tr>
      <w:tr w:rsidR="00D35FE7" w:rsidRPr="00AC2297" w14:paraId="394C5B6E" w14:textId="77777777" w:rsidTr="002D26E8">
        <w:trPr>
          <w:trHeight w:val="1518"/>
        </w:trPr>
        <w:tc>
          <w:tcPr>
            <w:tcW w:w="0" w:type="auto"/>
          </w:tcPr>
          <w:p w14:paraId="2B2A36DA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0D870956" w14:textId="77777777" w:rsidR="003A2488" w:rsidRPr="00AC2297" w:rsidRDefault="003A2488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Ratepayer Liaison Committee</w:t>
            </w:r>
          </w:p>
        </w:tc>
        <w:tc>
          <w:tcPr>
            <w:tcW w:w="0" w:type="auto"/>
          </w:tcPr>
          <w:p w14:paraId="107DEE4E" w14:textId="77777777" w:rsidR="008105B5" w:rsidRDefault="008105B5" w:rsidP="008105B5">
            <w:pPr>
              <w:pStyle w:val="ListParagraph"/>
              <w:rPr>
                <w:sz w:val="22"/>
                <w:szCs w:val="22"/>
              </w:rPr>
            </w:pPr>
          </w:p>
          <w:p w14:paraId="4A2BD371" w14:textId="77777777" w:rsidR="00FD41C3" w:rsidRPr="009013E9" w:rsidRDefault="00EC7083" w:rsidP="009013E9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Nothing to Report</w:t>
            </w:r>
          </w:p>
        </w:tc>
        <w:tc>
          <w:tcPr>
            <w:tcW w:w="0" w:type="auto"/>
          </w:tcPr>
          <w:p w14:paraId="0E5B7D3B" w14:textId="77777777" w:rsidR="003A2488" w:rsidRDefault="003A2488" w:rsidP="00CE5DC3">
            <w:pPr>
              <w:rPr>
                <w:sz w:val="22"/>
                <w:szCs w:val="22"/>
              </w:rPr>
            </w:pPr>
          </w:p>
          <w:p w14:paraId="66DFF87A" w14:textId="77777777" w:rsidR="003D160F" w:rsidRPr="00AC2297" w:rsidRDefault="003D160F" w:rsidP="00CE5DC3">
            <w:pPr>
              <w:rPr>
                <w:sz w:val="22"/>
                <w:szCs w:val="22"/>
              </w:rPr>
            </w:pPr>
          </w:p>
        </w:tc>
      </w:tr>
      <w:tr w:rsidR="00D35FE7" w:rsidRPr="00AC2297" w14:paraId="5B98B5C7" w14:textId="77777777" w:rsidTr="002D26E8">
        <w:trPr>
          <w:trHeight w:val="1518"/>
        </w:trPr>
        <w:tc>
          <w:tcPr>
            <w:tcW w:w="0" w:type="auto"/>
          </w:tcPr>
          <w:p w14:paraId="415C4F25" w14:textId="77777777" w:rsidR="00202B08" w:rsidRDefault="00202B08" w:rsidP="00CE5DC3">
            <w:pPr>
              <w:rPr>
                <w:sz w:val="22"/>
                <w:szCs w:val="22"/>
              </w:rPr>
            </w:pPr>
          </w:p>
          <w:p w14:paraId="0D552386" w14:textId="77777777" w:rsidR="00202B08" w:rsidRPr="00AC2297" w:rsidRDefault="00B25B26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Joint </w:t>
            </w:r>
            <w:r w:rsidR="00202B08">
              <w:rPr>
                <w:sz w:val="22"/>
                <w:szCs w:val="22"/>
              </w:rPr>
              <w:t>Health and Safety Committee</w:t>
            </w:r>
          </w:p>
        </w:tc>
        <w:tc>
          <w:tcPr>
            <w:tcW w:w="0" w:type="auto"/>
          </w:tcPr>
          <w:p w14:paraId="1640806F" w14:textId="77777777" w:rsidR="00045810" w:rsidRDefault="00045810" w:rsidP="003F6EB7">
            <w:pPr>
              <w:rPr>
                <w:sz w:val="22"/>
                <w:szCs w:val="22"/>
              </w:rPr>
            </w:pPr>
          </w:p>
          <w:p w14:paraId="65DDF36B" w14:textId="11F920AC" w:rsidR="000C5E59" w:rsidRPr="003746D2" w:rsidRDefault="007B05E8" w:rsidP="003746D2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3746D2">
              <w:rPr>
                <w:sz w:val="22"/>
                <w:szCs w:val="22"/>
              </w:rPr>
              <w:t>WorkSafe BC</w:t>
            </w:r>
            <w:r w:rsidR="003746D2" w:rsidRPr="003746D2">
              <w:rPr>
                <w:sz w:val="22"/>
                <w:szCs w:val="22"/>
              </w:rPr>
              <w:t xml:space="preserve"> regulations and requirements for employers with over 20 employees are difficult for SPID to meet given our </w:t>
            </w:r>
            <w:proofErr w:type="gramStart"/>
            <w:r w:rsidR="003746D2" w:rsidRPr="003746D2">
              <w:rPr>
                <w:sz w:val="22"/>
                <w:szCs w:val="22"/>
              </w:rPr>
              <w:t>volunteer based</w:t>
            </w:r>
            <w:proofErr w:type="gramEnd"/>
            <w:r w:rsidR="003746D2" w:rsidRPr="003746D2">
              <w:rPr>
                <w:sz w:val="22"/>
                <w:szCs w:val="22"/>
              </w:rPr>
              <w:t xml:space="preserve"> resources. The issue is tha</w:t>
            </w:r>
            <w:r w:rsidR="003746D2">
              <w:rPr>
                <w:sz w:val="22"/>
                <w:szCs w:val="22"/>
              </w:rPr>
              <w:t>t</w:t>
            </w:r>
            <w:r w:rsidR="003746D2" w:rsidRPr="003746D2">
              <w:rPr>
                <w:sz w:val="22"/>
                <w:szCs w:val="22"/>
              </w:rPr>
              <w:t>, depending on the fire department’s current roster, SPID is on the cusp rega</w:t>
            </w:r>
            <w:r w:rsidR="003746D2">
              <w:rPr>
                <w:sz w:val="22"/>
                <w:szCs w:val="22"/>
              </w:rPr>
              <w:t xml:space="preserve">rding the number of employees; </w:t>
            </w:r>
            <w:proofErr w:type="gramStart"/>
            <w:r w:rsidR="003746D2">
              <w:rPr>
                <w:sz w:val="22"/>
                <w:szCs w:val="22"/>
              </w:rPr>
              <w:t>check  the</w:t>
            </w:r>
            <w:proofErr w:type="gramEnd"/>
            <w:r w:rsidR="003746D2">
              <w:rPr>
                <w:sz w:val="22"/>
                <w:szCs w:val="22"/>
              </w:rPr>
              <w:t xml:space="preserve"> number of </w:t>
            </w:r>
            <w:r w:rsidR="000C5E59" w:rsidRPr="003746D2">
              <w:rPr>
                <w:sz w:val="22"/>
                <w:szCs w:val="22"/>
              </w:rPr>
              <w:t xml:space="preserve">firefighters </w:t>
            </w:r>
            <w:r w:rsidR="003746D2">
              <w:rPr>
                <w:sz w:val="22"/>
                <w:szCs w:val="22"/>
              </w:rPr>
              <w:t>listed on our insurance documents</w:t>
            </w:r>
            <w:r w:rsidR="000C5E59" w:rsidRPr="003746D2">
              <w:rPr>
                <w:sz w:val="22"/>
                <w:szCs w:val="22"/>
              </w:rPr>
              <w:t>.</w:t>
            </w:r>
          </w:p>
          <w:p w14:paraId="0ED04AD5" w14:textId="77777777" w:rsidR="00B62C7D" w:rsidRPr="008105B5" w:rsidRDefault="00B62C7D" w:rsidP="008105B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67D383A0" w14:textId="77777777" w:rsidR="00202B08" w:rsidRDefault="00202B08" w:rsidP="00CE5DC3">
            <w:pPr>
              <w:rPr>
                <w:sz w:val="22"/>
                <w:szCs w:val="22"/>
              </w:rPr>
            </w:pPr>
          </w:p>
          <w:p w14:paraId="386D7E72" w14:textId="77777777" w:rsidR="00964FE2" w:rsidRPr="00D0611B" w:rsidRDefault="00964FE2" w:rsidP="00D0611B">
            <w:pPr>
              <w:rPr>
                <w:sz w:val="22"/>
                <w:szCs w:val="22"/>
              </w:rPr>
            </w:pPr>
          </w:p>
        </w:tc>
      </w:tr>
      <w:tr w:rsidR="00D35FE7" w:rsidRPr="00AC2297" w14:paraId="3B5E2265" w14:textId="77777777" w:rsidTr="002D26E8">
        <w:trPr>
          <w:trHeight w:val="1518"/>
        </w:trPr>
        <w:tc>
          <w:tcPr>
            <w:tcW w:w="0" w:type="auto"/>
          </w:tcPr>
          <w:p w14:paraId="0C826F62" w14:textId="77777777" w:rsidR="00964FE2" w:rsidRDefault="00964FE2" w:rsidP="00CE5DC3">
            <w:pPr>
              <w:rPr>
                <w:sz w:val="22"/>
                <w:szCs w:val="22"/>
              </w:rPr>
            </w:pPr>
          </w:p>
          <w:p w14:paraId="02F7BF26" w14:textId="77777777" w:rsidR="00964FE2" w:rsidRDefault="00964FE2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Human Resources Committee</w:t>
            </w:r>
          </w:p>
        </w:tc>
        <w:tc>
          <w:tcPr>
            <w:tcW w:w="0" w:type="auto"/>
          </w:tcPr>
          <w:p w14:paraId="756CBF49" w14:textId="77777777" w:rsidR="00B80C59" w:rsidRDefault="00B80C59" w:rsidP="00B80C59">
            <w:pPr>
              <w:pStyle w:val="ListParagraph"/>
              <w:rPr>
                <w:sz w:val="22"/>
                <w:szCs w:val="22"/>
              </w:rPr>
            </w:pPr>
          </w:p>
          <w:p w14:paraId="67F35359" w14:textId="77777777" w:rsidR="008105B5" w:rsidRDefault="008105B5" w:rsidP="00481948">
            <w:pPr>
              <w:rPr>
                <w:sz w:val="22"/>
                <w:szCs w:val="22"/>
              </w:rPr>
            </w:pPr>
          </w:p>
          <w:p w14:paraId="7CD1699A" w14:textId="77777777" w:rsidR="00B80C59" w:rsidRPr="00912CCC" w:rsidRDefault="00695570" w:rsidP="00912CCC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12CCC">
              <w:rPr>
                <w:sz w:val="22"/>
                <w:szCs w:val="22"/>
              </w:rPr>
              <w:t>Nothing to report</w:t>
            </w:r>
          </w:p>
        </w:tc>
        <w:tc>
          <w:tcPr>
            <w:tcW w:w="0" w:type="auto"/>
          </w:tcPr>
          <w:p w14:paraId="08CD24D9" w14:textId="77777777" w:rsidR="00964FE2" w:rsidRDefault="00964FE2" w:rsidP="00CE5DC3">
            <w:pPr>
              <w:rPr>
                <w:sz w:val="22"/>
                <w:szCs w:val="22"/>
              </w:rPr>
            </w:pPr>
          </w:p>
          <w:p w14:paraId="410B3B86" w14:textId="77777777" w:rsidR="009C75FB" w:rsidRDefault="009C75FB" w:rsidP="00CE5DC3">
            <w:pPr>
              <w:rPr>
                <w:sz w:val="22"/>
                <w:szCs w:val="22"/>
              </w:rPr>
            </w:pPr>
          </w:p>
          <w:p w14:paraId="66F76157" w14:textId="77777777" w:rsidR="00964FE2" w:rsidRDefault="00964FE2" w:rsidP="00CE5DC3">
            <w:pPr>
              <w:rPr>
                <w:sz w:val="22"/>
                <w:szCs w:val="22"/>
              </w:rPr>
            </w:pPr>
          </w:p>
        </w:tc>
      </w:tr>
      <w:tr w:rsidR="00D35FE7" w:rsidRPr="00AC2297" w14:paraId="4D89FEA6" w14:textId="77777777" w:rsidTr="002D26E8">
        <w:trPr>
          <w:trHeight w:val="1518"/>
        </w:trPr>
        <w:tc>
          <w:tcPr>
            <w:tcW w:w="0" w:type="auto"/>
          </w:tcPr>
          <w:p w14:paraId="255A43BA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12E4F18B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Building and Grounds</w:t>
            </w:r>
            <w:r w:rsidR="00B14C85">
              <w:rPr>
                <w:sz w:val="22"/>
                <w:szCs w:val="22"/>
              </w:rPr>
              <w:t xml:space="preserve"> Committee</w:t>
            </w:r>
          </w:p>
        </w:tc>
        <w:tc>
          <w:tcPr>
            <w:tcW w:w="0" w:type="auto"/>
          </w:tcPr>
          <w:p w14:paraId="74131319" w14:textId="77777777" w:rsidR="00B25B26" w:rsidRPr="00F513E0" w:rsidRDefault="00B25B26" w:rsidP="00F513E0">
            <w:pPr>
              <w:pStyle w:val="ListParagraph"/>
              <w:rPr>
                <w:sz w:val="22"/>
                <w:szCs w:val="22"/>
              </w:rPr>
            </w:pPr>
          </w:p>
          <w:p w14:paraId="1AD0895D" w14:textId="77777777" w:rsidR="007A05DE" w:rsidRPr="00912CCC" w:rsidRDefault="00695570" w:rsidP="00912CCC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912CCC">
              <w:rPr>
                <w:sz w:val="22"/>
                <w:szCs w:val="22"/>
              </w:rPr>
              <w:t>Nothing to report</w:t>
            </w:r>
          </w:p>
        </w:tc>
        <w:tc>
          <w:tcPr>
            <w:tcW w:w="0" w:type="auto"/>
          </w:tcPr>
          <w:p w14:paraId="4D328230" w14:textId="77777777" w:rsidR="005A2976" w:rsidRDefault="005A2976" w:rsidP="00CE5DC3">
            <w:pPr>
              <w:rPr>
                <w:sz w:val="22"/>
                <w:szCs w:val="22"/>
              </w:rPr>
            </w:pPr>
          </w:p>
          <w:p w14:paraId="25B93744" w14:textId="77777777" w:rsidR="009D3FCF" w:rsidRPr="00AC2297" w:rsidRDefault="009D3FCF" w:rsidP="00ED2DE2">
            <w:pPr>
              <w:rPr>
                <w:sz w:val="22"/>
                <w:szCs w:val="22"/>
              </w:rPr>
            </w:pPr>
          </w:p>
        </w:tc>
      </w:tr>
      <w:tr w:rsidR="00D35FE7" w:rsidRPr="00AC2297" w14:paraId="3E968549" w14:textId="77777777" w:rsidTr="002D26E8">
        <w:trPr>
          <w:trHeight w:val="1518"/>
        </w:trPr>
        <w:tc>
          <w:tcPr>
            <w:tcW w:w="0" w:type="auto"/>
          </w:tcPr>
          <w:p w14:paraId="41FB0311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55B17812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Fire Dept</w:t>
            </w:r>
          </w:p>
        </w:tc>
        <w:tc>
          <w:tcPr>
            <w:tcW w:w="0" w:type="auto"/>
          </w:tcPr>
          <w:p w14:paraId="14581CAA" w14:textId="77777777" w:rsidR="005A2976" w:rsidRPr="00AC2297" w:rsidRDefault="005A2976" w:rsidP="001E61B8">
            <w:pPr>
              <w:rPr>
                <w:sz w:val="22"/>
                <w:szCs w:val="22"/>
              </w:rPr>
            </w:pPr>
          </w:p>
          <w:p w14:paraId="13505C3C" w14:textId="77777777" w:rsidR="005A2976" w:rsidRDefault="001E15F8" w:rsidP="00583E50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126631">
              <w:rPr>
                <w:sz w:val="22"/>
                <w:szCs w:val="22"/>
              </w:rPr>
              <w:t xml:space="preserve">Monthly report </w:t>
            </w:r>
            <w:r w:rsidR="00E66C6B" w:rsidRPr="00126631">
              <w:rPr>
                <w:sz w:val="22"/>
                <w:szCs w:val="22"/>
              </w:rPr>
              <w:t>– sent via email</w:t>
            </w:r>
          </w:p>
          <w:p w14:paraId="0CEF1F4D" w14:textId="77777777" w:rsidR="00E55EC3" w:rsidRPr="00AC2297" w:rsidRDefault="00E55EC3" w:rsidP="00FF1425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4C90749C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5CD661E2" w14:textId="77777777" w:rsidR="006A4254" w:rsidRDefault="00B34A24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Hoffart</w:t>
            </w:r>
          </w:p>
          <w:p w14:paraId="2775F372" w14:textId="77777777" w:rsidR="001F2F8C" w:rsidRDefault="001F2F8C" w:rsidP="00CE5DC3">
            <w:pPr>
              <w:rPr>
                <w:sz w:val="22"/>
                <w:szCs w:val="22"/>
              </w:rPr>
            </w:pPr>
          </w:p>
          <w:p w14:paraId="730915CE" w14:textId="77777777" w:rsidR="001F2F8C" w:rsidRPr="00AC2297" w:rsidRDefault="001F2F8C" w:rsidP="00CE5DC3">
            <w:pPr>
              <w:rPr>
                <w:sz w:val="22"/>
                <w:szCs w:val="22"/>
              </w:rPr>
            </w:pPr>
          </w:p>
        </w:tc>
      </w:tr>
      <w:tr w:rsidR="00D35FE7" w:rsidRPr="00AC2297" w14:paraId="1D81BCBE" w14:textId="77777777" w:rsidTr="00D840C1">
        <w:trPr>
          <w:trHeight w:val="1440"/>
        </w:trPr>
        <w:tc>
          <w:tcPr>
            <w:tcW w:w="0" w:type="auto"/>
          </w:tcPr>
          <w:p w14:paraId="2F840854" w14:textId="77777777" w:rsidR="005A2976" w:rsidRPr="00AC2297" w:rsidRDefault="005A2976" w:rsidP="00CE5DC3">
            <w:pPr>
              <w:rPr>
                <w:sz w:val="22"/>
                <w:szCs w:val="22"/>
              </w:rPr>
            </w:pPr>
          </w:p>
          <w:p w14:paraId="77404AF0" w14:textId="77777777" w:rsidR="005A2976" w:rsidRPr="00AC2297" w:rsidRDefault="005A2976" w:rsidP="00CE5DC3">
            <w:pPr>
              <w:rPr>
                <w:sz w:val="22"/>
                <w:szCs w:val="22"/>
              </w:rPr>
            </w:pPr>
            <w:r w:rsidRPr="00AC2297">
              <w:rPr>
                <w:sz w:val="22"/>
                <w:szCs w:val="22"/>
              </w:rPr>
              <w:t>Business Arising from the Minutes</w:t>
            </w:r>
          </w:p>
        </w:tc>
        <w:tc>
          <w:tcPr>
            <w:tcW w:w="0" w:type="auto"/>
          </w:tcPr>
          <w:p w14:paraId="7887E3E0" w14:textId="77777777" w:rsidR="00A276FE" w:rsidRPr="00A276FE" w:rsidRDefault="00A276FE" w:rsidP="00A276FE">
            <w:pPr>
              <w:rPr>
                <w:sz w:val="22"/>
                <w:szCs w:val="22"/>
              </w:rPr>
            </w:pPr>
          </w:p>
          <w:p w14:paraId="103E10F9" w14:textId="77777777" w:rsidR="009013E9" w:rsidRPr="009013E9" w:rsidRDefault="009013E9" w:rsidP="00F01809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381DD907" w14:textId="77777777" w:rsidR="005A2976" w:rsidRDefault="005A2976" w:rsidP="00CE5DC3">
            <w:pPr>
              <w:rPr>
                <w:sz w:val="22"/>
                <w:szCs w:val="22"/>
              </w:rPr>
            </w:pPr>
          </w:p>
          <w:p w14:paraId="6C1BC0B3" w14:textId="77777777" w:rsidR="00A738C9" w:rsidRDefault="00A738C9" w:rsidP="003C7355">
            <w:pPr>
              <w:rPr>
                <w:sz w:val="22"/>
                <w:szCs w:val="22"/>
              </w:rPr>
            </w:pPr>
          </w:p>
          <w:p w14:paraId="7FBC8716" w14:textId="77777777" w:rsidR="00B34A24" w:rsidRDefault="00B34A24" w:rsidP="003C7355">
            <w:pPr>
              <w:rPr>
                <w:sz w:val="22"/>
                <w:szCs w:val="22"/>
              </w:rPr>
            </w:pPr>
          </w:p>
          <w:p w14:paraId="7E976521" w14:textId="77777777" w:rsidR="00DE3172" w:rsidRDefault="00DE3172" w:rsidP="003C7355">
            <w:pPr>
              <w:rPr>
                <w:sz w:val="22"/>
                <w:szCs w:val="22"/>
              </w:rPr>
            </w:pPr>
          </w:p>
          <w:p w14:paraId="110F92DC" w14:textId="77777777" w:rsidR="00DE3172" w:rsidRPr="00372890" w:rsidRDefault="00DE3172" w:rsidP="003C7355">
            <w:pPr>
              <w:rPr>
                <w:sz w:val="22"/>
                <w:szCs w:val="22"/>
              </w:rPr>
            </w:pPr>
          </w:p>
        </w:tc>
      </w:tr>
      <w:tr w:rsidR="00D35FE7" w:rsidRPr="00AC2297" w14:paraId="118EBB3E" w14:textId="77777777" w:rsidTr="00D840C1">
        <w:trPr>
          <w:trHeight w:val="1440"/>
        </w:trPr>
        <w:tc>
          <w:tcPr>
            <w:tcW w:w="0" w:type="auto"/>
          </w:tcPr>
          <w:p w14:paraId="15328F0E" w14:textId="77777777" w:rsidR="00823E99" w:rsidRDefault="00823E99" w:rsidP="00CE5DC3">
            <w:pPr>
              <w:rPr>
                <w:sz w:val="22"/>
                <w:szCs w:val="22"/>
              </w:rPr>
            </w:pPr>
          </w:p>
          <w:p w14:paraId="4FA6D13E" w14:textId="77777777" w:rsidR="00823E99" w:rsidRPr="00AC2297" w:rsidRDefault="00823E99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Business</w:t>
            </w:r>
          </w:p>
        </w:tc>
        <w:tc>
          <w:tcPr>
            <w:tcW w:w="0" w:type="auto"/>
          </w:tcPr>
          <w:p w14:paraId="4DB62A77" w14:textId="77777777" w:rsidR="00823E99" w:rsidRDefault="00823E99" w:rsidP="001E61B8">
            <w:pPr>
              <w:rPr>
                <w:sz w:val="22"/>
                <w:szCs w:val="22"/>
              </w:rPr>
            </w:pPr>
          </w:p>
          <w:p w14:paraId="6087E322" w14:textId="77777777" w:rsidR="00A94CA6" w:rsidRDefault="000C5E59" w:rsidP="00EC70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Purchase of snow blower for Fire hall and pump </w:t>
            </w:r>
            <w:r w:rsidR="00B912BA">
              <w:rPr>
                <w:sz w:val="22"/>
                <w:szCs w:val="22"/>
              </w:rPr>
              <w:t>house suggested and discussed</w:t>
            </w:r>
            <w:r w:rsidR="00874983">
              <w:rPr>
                <w:sz w:val="22"/>
                <w:szCs w:val="22"/>
              </w:rPr>
              <w:t>. Tabled for possible future discussion.</w:t>
            </w:r>
          </w:p>
          <w:p w14:paraId="58216944" w14:textId="77777777" w:rsidR="00B912BA" w:rsidRPr="00EC7083" w:rsidRDefault="00B912BA" w:rsidP="00EC708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4D02E59" w14:textId="77777777" w:rsidR="00B32224" w:rsidRPr="001C31EB" w:rsidRDefault="00B32224" w:rsidP="00A94CA6">
            <w:pPr>
              <w:rPr>
                <w:sz w:val="22"/>
                <w:szCs w:val="22"/>
              </w:rPr>
            </w:pPr>
          </w:p>
        </w:tc>
      </w:tr>
      <w:tr w:rsidR="00D35FE7" w:rsidRPr="00AC2297" w14:paraId="20B39A5A" w14:textId="77777777" w:rsidTr="00D840C1">
        <w:trPr>
          <w:trHeight w:val="1440"/>
        </w:trPr>
        <w:tc>
          <w:tcPr>
            <w:tcW w:w="0" w:type="auto"/>
          </w:tcPr>
          <w:p w14:paraId="2BB1E1C3" w14:textId="77777777" w:rsidR="00912CCC" w:rsidRDefault="00912CCC" w:rsidP="00CE5DC3">
            <w:pPr>
              <w:rPr>
                <w:sz w:val="22"/>
                <w:szCs w:val="22"/>
              </w:rPr>
            </w:pPr>
          </w:p>
          <w:p w14:paraId="622EBE12" w14:textId="77777777" w:rsidR="00912CCC" w:rsidRDefault="00912CCC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Camera</w:t>
            </w:r>
          </w:p>
        </w:tc>
        <w:tc>
          <w:tcPr>
            <w:tcW w:w="0" w:type="auto"/>
          </w:tcPr>
          <w:p w14:paraId="363E9646" w14:textId="77777777" w:rsidR="000C5E59" w:rsidRPr="00EC7083" w:rsidRDefault="000C5E59" w:rsidP="00874983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</w:tcPr>
          <w:p w14:paraId="1A17DE30" w14:textId="77777777" w:rsidR="00912CCC" w:rsidRDefault="00912CCC" w:rsidP="00AA756F">
            <w:pPr>
              <w:rPr>
                <w:sz w:val="22"/>
                <w:szCs w:val="22"/>
              </w:rPr>
            </w:pPr>
          </w:p>
        </w:tc>
      </w:tr>
      <w:tr w:rsidR="00D35FE7" w:rsidRPr="00AC2297" w14:paraId="6C7E58EA" w14:textId="77777777" w:rsidTr="00D840C1">
        <w:trPr>
          <w:trHeight w:val="1440"/>
        </w:trPr>
        <w:tc>
          <w:tcPr>
            <w:tcW w:w="0" w:type="auto"/>
          </w:tcPr>
          <w:p w14:paraId="25352A0A" w14:textId="77777777" w:rsidR="00AC2297" w:rsidRDefault="00AC2297" w:rsidP="00CE5DC3">
            <w:pPr>
              <w:rPr>
                <w:sz w:val="22"/>
                <w:szCs w:val="22"/>
              </w:rPr>
            </w:pPr>
          </w:p>
          <w:p w14:paraId="039A9615" w14:textId="77777777" w:rsidR="00AC2297" w:rsidRDefault="00AC2297" w:rsidP="00CE5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Adjournment</w:t>
            </w:r>
          </w:p>
        </w:tc>
        <w:tc>
          <w:tcPr>
            <w:tcW w:w="0" w:type="auto"/>
          </w:tcPr>
          <w:p w14:paraId="5C7C4BF0" w14:textId="77777777" w:rsidR="00AC2297" w:rsidRDefault="00AC2297" w:rsidP="001E61B8">
            <w:pPr>
              <w:rPr>
                <w:sz w:val="22"/>
                <w:szCs w:val="22"/>
              </w:rPr>
            </w:pPr>
          </w:p>
          <w:p w14:paraId="277A2BC0" w14:textId="77777777" w:rsidR="00AC2297" w:rsidRPr="00AC2297" w:rsidRDefault="00AC2297" w:rsidP="00912CCC">
            <w:pPr>
              <w:pStyle w:val="ListParagraph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Motion to adjourn</w:t>
            </w:r>
            <w:r w:rsidR="00874983">
              <w:rPr>
                <w:sz w:val="22"/>
                <w:szCs w:val="22"/>
              </w:rPr>
              <w:t xml:space="preserve"> M/C R Timbers</w:t>
            </w:r>
          </w:p>
        </w:tc>
        <w:tc>
          <w:tcPr>
            <w:tcW w:w="0" w:type="auto"/>
          </w:tcPr>
          <w:p w14:paraId="14ED3E5E" w14:textId="77777777" w:rsidR="00AC2297" w:rsidRPr="00AC2297" w:rsidRDefault="00AC2297" w:rsidP="00CE5DC3">
            <w:pPr>
              <w:rPr>
                <w:sz w:val="22"/>
                <w:szCs w:val="22"/>
              </w:rPr>
            </w:pPr>
          </w:p>
        </w:tc>
      </w:tr>
    </w:tbl>
    <w:p w14:paraId="4625EEC3" w14:textId="77777777" w:rsidR="00CE5DC3" w:rsidRPr="00AC2297" w:rsidRDefault="00CE5DC3"/>
    <w:sectPr w:rsidR="00CE5DC3" w:rsidRPr="00AC2297" w:rsidSect="002D26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57" w:right="1797" w:bottom="799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E72B8" w14:textId="77777777" w:rsidR="00A3286B" w:rsidRDefault="00A3286B" w:rsidP="00CE5DC3">
      <w:r>
        <w:separator/>
      </w:r>
    </w:p>
  </w:endnote>
  <w:endnote w:type="continuationSeparator" w:id="0">
    <w:p w14:paraId="6E178F4E" w14:textId="77777777" w:rsidR="00A3286B" w:rsidRDefault="00A3286B" w:rsidP="00CE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98FFD" w14:textId="77777777" w:rsidR="003F6EB7" w:rsidRDefault="003F6EB7" w:rsidP="00CE5D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B5A4EB" w14:textId="77777777" w:rsidR="003F6EB7" w:rsidRDefault="003F6EB7" w:rsidP="00CE5D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657A6" w14:textId="77777777" w:rsidR="003F6EB7" w:rsidRDefault="003F6EB7" w:rsidP="00CE5DC3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33C3C" w14:textId="77777777" w:rsidR="007469A3" w:rsidRDefault="007469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613D6" w14:textId="77777777" w:rsidR="00A3286B" w:rsidRDefault="00A3286B" w:rsidP="00CE5DC3">
      <w:r>
        <w:separator/>
      </w:r>
    </w:p>
  </w:footnote>
  <w:footnote w:type="continuationSeparator" w:id="0">
    <w:p w14:paraId="455EF898" w14:textId="77777777" w:rsidR="00A3286B" w:rsidRDefault="00A3286B" w:rsidP="00CE5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2C8F99" w14:textId="77777777" w:rsidR="007469A3" w:rsidRDefault="007469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4C9E9" w14:textId="77777777" w:rsidR="007469A3" w:rsidRDefault="007469A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D87A0" w14:textId="77777777" w:rsidR="007469A3" w:rsidRDefault="007469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F4B"/>
    <w:multiLevelType w:val="hybridMultilevel"/>
    <w:tmpl w:val="096CBFB4"/>
    <w:lvl w:ilvl="0" w:tplc="0409000B">
      <w:start w:val="1"/>
      <w:numFmt w:val="bullet"/>
      <w:lvlText w:val=""/>
      <w:lvlJc w:val="left"/>
      <w:pPr>
        <w:ind w:left="1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" w15:restartNumberingAfterBreak="0">
    <w:nsid w:val="05C21138"/>
    <w:multiLevelType w:val="hybridMultilevel"/>
    <w:tmpl w:val="AD66A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0537"/>
    <w:multiLevelType w:val="hybridMultilevel"/>
    <w:tmpl w:val="95904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8A4541"/>
    <w:multiLevelType w:val="multilevel"/>
    <w:tmpl w:val="AD66AA62"/>
    <w:styleLink w:val="CurrentList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E451F"/>
    <w:multiLevelType w:val="hybridMultilevel"/>
    <w:tmpl w:val="10EA541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302F25"/>
    <w:multiLevelType w:val="hybridMultilevel"/>
    <w:tmpl w:val="9E76AE3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3607C"/>
    <w:multiLevelType w:val="hybridMultilevel"/>
    <w:tmpl w:val="5C80F6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5825E4"/>
    <w:multiLevelType w:val="hybridMultilevel"/>
    <w:tmpl w:val="D534AC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01518"/>
    <w:multiLevelType w:val="hybridMultilevel"/>
    <w:tmpl w:val="DC18263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9FA24C8"/>
    <w:multiLevelType w:val="hybridMultilevel"/>
    <w:tmpl w:val="8446F1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36966"/>
    <w:multiLevelType w:val="multilevel"/>
    <w:tmpl w:val="EFC6004A"/>
    <w:styleLink w:val="CurrentList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DE5AA5"/>
    <w:multiLevelType w:val="hybridMultilevel"/>
    <w:tmpl w:val="5F2C6E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AC3EDA"/>
    <w:multiLevelType w:val="multilevel"/>
    <w:tmpl w:val="0FC07990"/>
    <w:styleLink w:val="CurrentList3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CD0033"/>
    <w:multiLevelType w:val="hybridMultilevel"/>
    <w:tmpl w:val="A99E7E76"/>
    <w:lvl w:ilvl="0" w:tplc="0409000F">
      <w:start w:val="1"/>
      <w:numFmt w:val="decimal"/>
      <w:lvlText w:val="%1."/>
      <w:lvlJc w:val="left"/>
      <w:pPr>
        <w:ind w:left="1579" w:hanging="360"/>
      </w:pPr>
    </w:lvl>
    <w:lvl w:ilvl="1" w:tplc="04090019" w:tentative="1">
      <w:start w:val="1"/>
      <w:numFmt w:val="lowerLetter"/>
      <w:lvlText w:val="%2."/>
      <w:lvlJc w:val="left"/>
      <w:pPr>
        <w:ind w:left="2299" w:hanging="360"/>
      </w:pPr>
    </w:lvl>
    <w:lvl w:ilvl="2" w:tplc="0409001B" w:tentative="1">
      <w:start w:val="1"/>
      <w:numFmt w:val="lowerRoman"/>
      <w:lvlText w:val="%3."/>
      <w:lvlJc w:val="right"/>
      <w:pPr>
        <w:ind w:left="3019" w:hanging="180"/>
      </w:pPr>
    </w:lvl>
    <w:lvl w:ilvl="3" w:tplc="0409000F" w:tentative="1">
      <w:start w:val="1"/>
      <w:numFmt w:val="decimal"/>
      <w:lvlText w:val="%4."/>
      <w:lvlJc w:val="left"/>
      <w:pPr>
        <w:ind w:left="3739" w:hanging="360"/>
      </w:pPr>
    </w:lvl>
    <w:lvl w:ilvl="4" w:tplc="04090019" w:tentative="1">
      <w:start w:val="1"/>
      <w:numFmt w:val="lowerLetter"/>
      <w:lvlText w:val="%5."/>
      <w:lvlJc w:val="left"/>
      <w:pPr>
        <w:ind w:left="4459" w:hanging="360"/>
      </w:pPr>
    </w:lvl>
    <w:lvl w:ilvl="5" w:tplc="0409001B" w:tentative="1">
      <w:start w:val="1"/>
      <w:numFmt w:val="lowerRoman"/>
      <w:lvlText w:val="%6."/>
      <w:lvlJc w:val="right"/>
      <w:pPr>
        <w:ind w:left="5179" w:hanging="180"/>
      </w:pPr>
    </w:lvl>
    <w:lvl w:ilvl="6" w:tplc="0409000F" w:tentative="1">
      <w:start w:val="1"/>
      <w:numFmt w:val="decimal"/>
      <w:lvlText w:val="%7."/>
      <w:lvlJc w:val="left"/>
      <w:pPr>
        <w:ind w:left="5899" w:hanging="360"/>
      </w:pPr>
    </w:lvl>
    <w:lvl w:ilvl="7" w:tplc="04090019" w:tentative="1">
      <w:start w:val="1"/>
      <w:numFmt w:val="lowerLetter"/>
      <w:lvlText w:val="%8."/>
      <w:lvlJc w:val="left"/>
      <w:pPr>
        <w:ind w:left="6619" w:hanging="360"/>
      </w:pPr>
    </w:lvl>
    <w:lvl w:ilvl="8" w:tplc="040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14" w15:restartNumberingAfterBreak="0">
    <w:nsid w:val="4060709E"/>
    <w:multiLevelType w:val="hybridMultilevel"/>
    <w:tmpl w:val="4E2E98F2"/>
    <w:lvl w:ilvl="0" w:tplc="04090005">
      <w:start w:val="1"/>
      <w:numFmt w:val="bullet"/>
      <w:lvlText w:val=""/>
      <w:lvlJc w:val="left"/>
      <w:pPr>
        <w:ind w:left="139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3" w:hanging="360"/>
      </w:pPr>
      <w:rPr>
        <w:rFonts w:ascii="Wingdings" w:hAnsi="Wingdings" w:hint="default"/>
      </w:rPr>
    </w:lvl>
  </w:abstractNum>
  <w:abstractNum w:abstractNumId="15" w15:restartNumberingAfterBreak="0">
    <w:nsid w:val="49B5749F"/>
    <w:multiLevelType w:val="hybridMultilevel"/>
    <w:tmpl w:val="708044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BE605B"/>
    <w:multiLevelType w:val="hybridMultilevel"/>
    <w:tmpl w:val="7D02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F6937"/>
    <w:multiLevelType w:val="hybridMultilevel"/>
    <w:tmpl w:val="9F10AA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D14E6"/>
    <w:multiLevelType w:val="hybridMultilevel"/>
    <w:tmpl w:val="034CF85E"/>
    <w:lvl w:ilvl="0" w:tplc="04090005">
      <w:start w:val="1"/>
      <w:numFmt w:val="bullet"/>
      <w:lvlText w:val=""/>
      <w:lvlJc w:val="left"/>
      <w:pPr>
        <w:ind w:left="15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4" w:hanging="360"/>
      </w:pPr>
      <w:rPr>
        <w:rFonts w:ascii="Wingdings" w:hAnsi="Wingdings" w:hint="default"/>
      </w:rPr>
    </w:lvl>
  </w:abstractNum>
  <w:abstractNum w:abstractNumId="19" w15:restartNumberingAfterBreak="0">
    <w:nsid w:val="4FAB1FF7"/>
    <w:multiLevelType w:val="hybridMultilevel"/>
    <w:tmpl w:val="EFC60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D7CB3"/>
    <w:multiLevelType w:val="hybridMultilevel"/>
    <w:tmpl w:val="024EE9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9211DC"/>
    <w:multiLevelType w:val="hybridMultilevel"/>
    <w:tmpl w:val="9848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93174"/>
    <w:multiLevelType w:val="hybridMultilevel"/>
    <w:tmpl w:val="B3462C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BC4A4D"/>
    <w:multiLevelType w:val="multilevel"/>
    <w:tmpl w:val="83A85EFC"/>
    <w:styleLink w:val="CurrentList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166A89"/>
    <w:multiLevelType w:val="multilevel"/>
    <w:tmpl w:val="9FB8D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A9F19F1"/>
    <w:multiLevelType w:val="multilevel"/>
    <w:tmpl w:val="B7C457B2"/>
    <w:styleLink w:val="CurrentList2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FE4EC9"/>
    <w:multiLevelType w:val="hybridMultilevel"/>
    <w:tmpl w:val="8E8E72C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062B7A"/>
    <w:multiLevelType w:val="hybridMultilevel"/>
    <w:tmpl w:val="33B880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602E5"/>
    <w:multiLevelType w:val="hybridMultilevel"/>
    <w:tmpl w:val="970E7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8006E"/>
    <w:multiLevelType w:val="hybridMultilevel"/>
    <w:tmpl w:val="443655D4"/>
    <w:lvl w:ilvl="0" w:tplc="04090005">
      <w:start w:val="1"/>
      <w:numFmt w:val="bullet"/>
      <w:lvlText w:val=""/>
      <w:lvlJc w:val="left"/>
      <w:pPr>
        <w:ind w:left="107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30" w15:restartNumberingAfterBreak="0">
    <w:nsid w:val="7C1D3A6F"/>
    <w:multiLevelType w:val="hybridMultilevel"/>
    <w:tmpl w:val="87C876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0965C6"/>
    <w:multiLevelType w:val="hybridMultilevel"/>
    <w:tmpl w:val="2EFAAD9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FA8172F"/>
    <w:multiLevelType w:val="multilevel"/>
    <w:tmpl w:val="87C87690"/>
    <w:styleLink w:val="CurrentList5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7"/>
  </w:num>
  <w:num w:numId="4">
    <w:abstractNumId w:val="21"/>
  </w:num>
  <w:num w:numId="5">
    <w:abstractNumId w:val="16"/>
  </w:num>
  <w:num w:numId="6">
    <w:abstractNumId w:val="18"/>
  </w:num>
  <w:num w:numId="7">
    <w:abstractNumId w:val="11"/>
  </w:num>
  <w:num w:numId="8">
    <w:abstractNumId w:val="31"/>
  </w:num>
  <w:num w:numId="9">
    <w:abstractNumId w:val="14"/>
  </w:num>
  <w:num w:numId="10">
    <w:abstractNumId w:val="2"/>
  </w:num>
  <w:num w:numId="11">
    <w:abstractNumId w:val="0"/>
  </w:num>
  <w:num w:numId="12">
    <w:abstractNumId w:val="26"/>
  </w:num>
  <w:num w:numId="13">
    <w:abstractNumId w:val="20"/>
  </w:num>
  <w:num w:numId="14">
    <w:abstractNumId w:val="1"/>
  </w:num>
  <w:num w:numId="15">
    <w:abstractNumId w:val="3"/>
  </w:num>
  <w:num w:numId="16">
    <w:abstractNumId w:val="6"/>
  </w:num>
  <w:num w:numId="17">
    <w:abstractNumId w:val="25"/>
  </w:num>
  <w:num w:numId="18">
    <w:abstractNumId w:val="22"/>
  </w:num>
  <w:num w:numId="19">
    <w:abstractNumId w:val="12"/>
  </w:num>
  <w:num w:numId="20">
    <w:abstractNumId w:val="28"/>
  </w:num>
  <w:num w:numId="21">
    <w:abstractNumId w:val="19"/>
  </w:num>
  <w:num w:numId="22">
    <w:abstractNumId w:val="10"/>
  </w:num>
  <w:num w:numId="23">
    <w:abstractNumId w:val="15"/>
  </w:num>
  <w:num w:numId="24">
    <w:abstractNumId w:val="4"/>
  </w:num>
  <w:num w:numId="25">
    <w:abstractNumId w:val="30"/>
  </w:num>
  <w:num w:numId="26">
    <w:abstractNumId w:val="32"/>
  </w:num>
  <w:num w:numId="27">
    <w:abstractNumId w:val="8"/>
  </w:num>
  <w:num w:numId="28">
    <w:abstractNumId w:val="5"/>
  </w:num>
  <w:num w:numId="29">
    <w:abstractNumId w:val="9"/>
  </w:num>
  <w:num w:numId="30">
    <w:abstractNumId w:val="23"/>
  </w:num>
  <w:num w:numId="31">
    <w:abstractNumId w:val="24"/>
  </w:num>
  <w:num w:numId="32">
    <w:abstractNumId w:val="29"/>
  </w:num>
  <w:num w:numId="33">
    <w:abstractNumId w:val="1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DC3"/>
    <w:rsid w:val="00000584"/>
    <w:rsid w:val="00001098"/>
    <w:rsid w:val="00002948"/>
    <w:rsid w:val="00003145"/>
    <w:rsid w:val="000178FD"/>
    <w:rsid w:val="000412D2"/>
    <w:rsid w:val="000428EF"/>
    <w:rsid w:val="0004578C"/>
    <w:rsid w:val="00045810"/>
    <w:rsid w:val="00055A79"/>
    <w:rsid w:val="000612E5"/>
    <w:rsid w:val="000743E0"/>
    <w:rsid w:val="0007780B"/>
    <w:rsid w:val="00083A36"/>
    <w:rsid w:val="00087A63"/>
    <w:rsid w:val="00091732"/>
    <w:rsid w:val="00092BA4"/>
    <w:rsid w:val="000940B7"/>
    <w:rsid w:val="0009600C"/>
    <w:rsid w:val="00097A0A"/>
    <w:rsid w:val="000A19DE"/>
    <w:rsid w:val="000A4A32"/>
    <w:rsid w:val="000A4E76"/>
    <w:rsid w:val="000B3A95"/>
    <w:rsid w:val="000C3907"/>
    <w:rsid w:val="000C560D"/>
    <w:rsid w:val="000C5E59"/>
    <w:rsid w:val="000D2680"/>
    <w:rsid w:val="000E65D3"/>
    <w:rsid w:val="000F1CE0"/>
    <w:rsid w:val="00100795"/>
    <w:rsid w:val="00100D8E"/>
    <w:rsid w:val="00114550"/>
    <w:rsid w:val="00120C6E"/>
    <w:rsid w:val="00123764"/>
    <w:rsid w:val="00125472"/>
    <w:rsid w:val="00126631"/>
    <w:rsid w:val="00132BFC"/>
    <w:rsid w:val="00135E7C"/>
    <w:rsid w:val="0013746F"/>
    <w:rsid w:val="00147585"/>
    <w:rsid w:val="00154498"/>
    <w:rsid w:val="00163278"/>
    <w:rsid w:val="00163BA0"/>
    <w:rsid w:val="001666E8"/>
    <w:rsid w:val="00166A31"/>
    <w:rsid w:val="001754C1"/>
    <w:rsid w:val="001761BD"/>
    <w:rsid w:val="001778F3"/>
    <w:rsid w:val="001842B8"/>
    <w:rsid w:val="0018689A"/>
    <w:rsid w:val="0019158B"/>
    <w:rsid w:val="00191F2A"/>
    <w:rsid w:val="00194A93"/>
    <w:rsid w:val="00195696"/>
    <w:rsid w:val="001971BC"/>
    <w:rsid w:val="001A0BAB"/>
    <w:rsid w:val="001A1213"/>
    <w:rsid w:val="001A4528"/>
    <w:rsid w:val="001B2868"/>
    <w:rsid w:val="001B65DB"/>
    <w:rsid w:val="001C1A07"/>
    <w:rsid w:val="001C31EB"/>
    <w:rsid w:val="001C6DDF"/>
    <w:rsid w:val="001D095D"/>
    <w:rsid w:val="001E15F8"/>
    <w:rsid w:val="001E61B8"/>
    <w:rsid w:val="001F2F8C"/>
    <w:rsid w:val="001F4DC5"/>
    <w:rsid w:val="001F7CAA"/>
    <w:rsid w:val="00202B08"/>
    <w:rsid w:val="00205F99"/>
    <w:rsid w:val="00217E71"/>
    <w:rsid w:val="0022571D"/>
    <w:rsid w:val="0023272C"/>
    <w:rsid w:val="00235891"/>
    <w:rsid w:val="00237997"/>
    <w:rsid w:val="0024001A"/>
    <w:rsid w:val="00240F30"/>
    <w:rsid w:val="00247E2E"/>
    <w:rsid w:val="00256001"/>
    <w:rsid w:val="002575F3"/>
    <w:rsid w:val="00261382"/>
    <w:rsid w:val="00261683"/>
    <w:rsid w:val="0026436A"/>
    <w:rsid w:val="00270D22"/>
    <w:rsid w:val="00272741"/>
    <w:rsid w:val="002728FD"/>
    <w:rsid w:val="002778B3"/>
    <w:rsid w:val="0028740D"/>
    <w:rsid w:val="0029020D"/>
    <w:rsid w:val="002A1355"/>
    <w:rsid w:val="002A6FF0"/>
    <w:rsid w:val="002B472F"/>
    <w:rsid w:val="002B762E"/>
    <w:rsid w:val="002B78A5"/>
    <w:rsid w:val="002D1808"/>
    <w:rsid w:val="002D26E8"/>
    <w:rsid w:val="002D2AF0"/>
    <w:rsid w:val="002D2CE0"/>
    <w:rsid w:val="002D3D39"/>
    <w:rsid w:val="002D59E5"/>
    <w:rsid w:val="002D5E6B"/>
    <w:rsid w:val="002E0028"/>
    <w:rsid w:val="002E3ADD"/>
    <w:rsid w:val="002F2590"/>
    <w:rsid w:val="002F5015"/>
    <w:rsid w:val="002F55E9"/>
    <w:rsid w:val="002F636A"/>
    <w:rsid w:val="0030337B"/>
    <w:rsid w:val="00311E59"/>
    <w:rsid w:val="003125E5"/>
    <w:rsid w:val="003167B8"/>
    <w:rsid w:val="00316B0E"/>
    <w:rsid w:val="00324D30"/>
    <w:rsid w:val="00324FE9"/>
    <w:rsid w:val="00330DCF"/>
    <w:rsid w:val="003317EF"/>
    <w:rsid w:val="00331C84"/>
    <w:rsid w:val="0033490A"/>
    <w:rsid w:val="00334E0C"/>
    <w:rsid w:val="00335DEE"/>
    <w:rsid w:val="00336A5C"/>
    <w:rsid w:val="00340FD3"/>
    <w:rsid w:val="003479F2"/>
    <w:rsid w:val="003525FC"/>
    <w:rsid w:val="003578C6"/>
    <w:rsid w:val="0036425E"/>
    <w:rsid w:val="00367BBF"/>
    <w:rsid w:val="00372890"/>
    <w:rsid w:val="003746D2"/>
    <w:rsid w:val="00382B20"/>
    <w:rsid w:val="00384CD7"/>
    <w:rsid w:val="00386343"/>
    <w:rsid w:val="00387555"/>
    <w:rsid w:val="0039385F"/>
    <w:rsid w:val="003938AA"/>
    <w:rsid w:val="00396560"/>
    <w:rsid w:val="00397DCA"/>
    <w:rsid w:val="003A12B5"/>
    <w:rsid w:val="003A1F7F"/>
    <w:rsid w:val="003A2488"/>
    <w:rsid w:val="003A305A"/>
    <w:rsid w:val="003B0659"/>
    <w:rsid w:val="003C070F"/>
    <w:rsid w:val="003C15BF"/>
    <w:rsid w:val="003C70BC"/>
    <w:rsid w:val="003C7355"/>
    <w:rsid w:val="003C7628"/>
    <w:rsid w:val="003C78BF"/>
    <w:rsid w:val="003D160F"/>
    <w:rsid w:val="003D39C6"/>
    <w:rsid w:val="003E366A"/>
    <w:rsid w:val="003E6344"/>
    <w:rsid w:val="003F3668"/>
    <w:rsid w:val="003F3FC0"/>
    <w:rsid w:val="003F5D9C"/>
    <w:rsid w:val="003F5E9C"/>
    <w:rsid w:val="003F6EB7"/>
    <w:rsid w:val="00401FF1"/>
    <w:rsid w:val="00403536"/>
    <w:rsid w:val="0040683C"/>
    <w:rsid w:val="0041279A"/>
    <w:rsid w:val="004216EB"/>
    <w:rsid w:val="00431EF1"/>
    <w:rsid w:val="0043541E"/>
    <w:rsid w:val="00441BB4"/>
    <w:rsid w:val="004442A1"/>
    <w:rsid w:val="00445067"/>
    <w:rsid w:val="0045235B"/>
    <w:rsid w:val="004529BD"/>
    <w:rsid w:val="004619B9"/>
    <w:rsid w:val="004650D4"/>
    <w:rsid w:val="004653E6"/>
    <w:rsid w:val="0046654A"/>
    <w:rsid w:val="0046795F"/>
    <w:rsid w:val="00470DAC"/>
    <w:rsid w:val="00481948"/>
    <w:rsid w:val="00482FF1"/>
    <w:rsid w:val="0048466F"/>
    <w:rsid w:val="00491A51"/>
    <w:rsid w:val="00492D34"/>
    <w:rsid w:val="004A0E29"/>
    <w:rsid w:val="004A2385"/>
    <w:rsid w:val="004C0040"/>
    <w:rsid w:val="004C2012"/>
    <w:rsid w:val="004C255C"/>
    <w:rsid w:val="004C28C9"/>
    <w:rsid w:val="004E42FA"/>
    <w:rsid w:val="004E4901"/>
    <w:rsid w:val="004E68EA"/>
    <w:rsid w:val="004F0E28"/>
    <w:rsid w:val="00503122"/>
    <w:rsid w:val="00505D50"/>
    <w:rsid w:val="00511D5B"/>
    <w:rsid w:val="00512783"/>
    <w:rsid w:val="00514DE0"/>
    <w:rsid w:val="00516C35"/>
    <w:rsid w:val="00520EF8"/>
    <w:rsid w:val="00523379"/>
    <w:rsid w:val="00526185"/>
    <w:rsid w:val="005278A2"/>
    <w:rsid w:val="005327FB"/>
    <w:rsid w:val="00547B13"/>
    <w:rsid w:val="0055517C"/>
    <w:rsid w:val="005612CC"/>
    <w:rsid w:val="0057080B"/>
    <w:rsid w:val="00572EC9"/>
    <w:rsid w:val="00574EE1"/>
    <w:rsid w:val="00577610"/>
    <w:rsid w:val="00581719"/>
    <w:rsid w:val="00583E50"/>
    <w:rsid w:val="00585568"/>
    <w:rsid w:val="00591F25"/>
    <w:rsid w:val="00594214"/>
    <w:rsid w:val="005A2976"/>
    <w:rsid w:val="005A2BF5"/>
    <w:rsid w:val="005A5336"/>
    <w:rsid w:val="005B0F98"/>
    <w:rsid w:val="005B1C3E"/>
    <w:rsid w:val="005B2BC2"/>
    <w:rsid w:val="005B7823"/>
    <w:rsid w:val="005C189C"/>
    <w:rsid w:val="005D40CD"/>
    <w:rsid w:val="005D7908"/>
    <w:rsid w:val="005E1487"/>
    <w:rsid w:val="005E61EA"/>
    <w:rsid w:val="005E74CC"/>
    <w:rsid w:val="005F19C8"/>
    <w:rsid w:val="005F206E"/>
    <w:rsid w:val="005F2702"/>
    <w:rsid w:val="0060685D"/>
    <w:rsid w:val="00610EBB"/>
    <w:rsid w:val="00611D07"/>
    <w:rsid w:val="00621F38"/>
    <w:rsid w:val="006264F2"/>
    <w:rsid w:val="00630DE9"/>
    <w:rsid w:val="00631354"/>
    <w:rsid w:val="006333E2"/>
    <w:rsid w:val="00633D61"/>
    <w:rsid w:val="00635951"/>
    <w:rsid w:val="00640081"/>
    <w:rsid w:val="00642D05"/>
    <w:rsid w:val="006441C9"/>
    <w:rsid w:val="00647FC0"/>
    <w:rsid w:val="00650669"/>
    <w:rsid w:val="00654891"/>
    <w:rsid w:val="006654DA"/>
    <w:rsid w:val="00665AD8"/>
    <w:rsid w:val="006701BB"/>
    <w:rsid w:val="00670BB8"/>
    <w:rsid w:val="00670C75"/>
    <w:rsid w:val="00674D06"/>
    <w:rsid w:val="00677807"/>
    <w:rsid w:val="006842CE"/>
    <w:rsid w:val="00686F24"/>
    <w:rsid w:val="0069275A"/>
    <w:rsid w:val="006937E0"/>
    <w:rsid w:val="006953F7"/>
    <w:rsid w:val="00695570"/>
    <w:rsid w:val="006A4254"/>
    <w:rsid w:val="006A68F8"/>
    <w:rsid w:val="006B0A50"/>
    <w:rsid w:val="006B6325"/>
    <w:rsid w:val="006C2A60"/>
    <w:rsid w:val="006C34BF"/>
    <w:rsid w:val="006D78D8"/>
    <w:rsid w:val="006E3B0B"/>
    <w:rsid w:val="007008FB"/>
    <w:rsid w:val="00702C00"/>
    <w:rsid w:val="007254EB"/>
    <w:rsid w:val="00731F54"/>
    <w:rsid w:val="0073490F"/>
    <w:rsid w:val="00735067"/>
    <w:rsid w:val="00743C53"/>
    <w:rsid w:val="00745C79"/>
    <w:rsid w:val="007469A3"/>
    <w:rsid w:val="00746ED4"/>
    <w:rsid w:val="007575EE"/>
    <w:rsid w:val="007600CE"/>
    <w:rsid w:val="007622C6"/>
    <w:rsid w:val="00764D72"/>
    <w:rsid w:val="00766496"/>
    <w:rsid w:val="007705EF"/>
    <w:rsid w:val="0079114F"/>
    <w:rsid w:val="007A05DE"/>
    <w:rsid w:val="007A0A65"/>
    <w:rsid w:val="007A4715"/>
    <w:rsid w:val="007B05E8"/>
    <w:rsid w:val="007B1B3D"/>
    <w:rsid w:val="007C0934"/>
    <w:rsid w:val="007C1971"/>
    <w:rsid w:val="007C405B"/>
    <w:rsid w:val="007C62E9"/>
    <w:rsid w:val="007E4EDA"/>
    <w:rsid w:val="007E6F0B"/>
    <w:rsid w:val="007E7891"/>
    <w:rsid w:val="007F6803"/>
    <w:rsid w:val="00803255"/>
    <w:rsid w:val="00805129"/>
    <w:rsid w:val="00805777"/>
    <w:rsid w:val="00806526"/>
    <w:rsid w:val="00806658"/>
    <w:rsid w:val="008105B5"/>
    <w:rsid w:val="00812C2D"/>
    <w:rsid w:val="00822830"/>
    <w:rsid w:val="00823E99"/>
    <w:rsid w:val="00824358"/>
    <w:rsid w:val="00824703"/>
    <w:rsid w:val="008279CC"/>
    <w:rsid w:val="00832028"/>
    <w:rsid w:val="00833AC0"/>
    <w:rsid w:val="00835329"/>
    <w:rsid w:val="008427A8"/>
    <w:rsid w:val="00843B8B"/>
    <w:rsid w:val="00843C57"/>
    <w:rsid w:val="008443A4"/>
    <w:rsid w:val="00844A1A"/>
    <w:rsid w:val="00847CFA"/>
    <w:rsid w:val="00850037"/>
    <w:rsid w:val="008511BA"/>
    <w:rsid w:val="00851A87"/>
    <w:rsid w:val="008578F4"/>
    <w:rsid w:val="0086353A"/>
    <w:rsid w:val="00865A94"/>
    <w:rsid w:val="0086727A"/>
    <w:rsid w:val="00874983"/>
    <w:rsid w:val="00874B42"/>
    <w:rsid w:val="00891B60"/>
    <w:rsid w:val="00893D7A"/>
    <w:rsid w:val="008971D7"/>
    <w:rsid w:val="008A1022"/>
    <w:rsid w:val="008A25E9"/>
    <w:rsid w:val="008A704F"/>
    <w:rsid w:val="008B0AA2"/>
    <w:rsid w:val="008B4198"/>
    <w:rsid w:val="008B5336"/>
    <w:rsid w:val="008B580B"/>
    <w:rsid w:val="008C73CC"/>
    <w:rsid w:val="008D72DD"/>
    <w:rsid w:val="008F2E9B"/>
    <w:rsid w:val="008F4A91"/>
    <w:rsid w:val="008F7AF7"/>
    <w:rsid w:val="009013E9"/>
    <w:rsid w:val="009041D0"/>
    <w:rsid w:val="0090577B"/>
    <w:rsid w:val="00907E57"/>
    <w:rsid w:val="009120BA"/>
    <w:rsid w:val="00912CCC"/>
    <w:rsid w:val="009134A1"/>
    <w:rsid w:val="009168B0"/>
    <w:rsid w:val="00925511"/>
    <w:rsid w:val="0094045A"/>
    <w:rsid w:val="009537F9"/>
    <w:rsid w:val="00955A6B"/>
    <w:rsid w:val="009560FC"/>
    <w:rsid w:val="009576B7"/>
    <w:rsid w:val="009604FD"/>
    <w:rsid w:val="00964FE2"/>
    <w:rsid w:val="00972996"/>
    <w:rsid w:val="009806BB"/>
    <w:rsid w:val="0098449F"/>
    <w:rsid w:val="00984ADA"/>
    <w:rsid w:val="009A0678"/>
    <w:rsid w:val="009A5C7B"/>
    <w:rsid w:val="009B1DE3"/>
    <w:rsid w:val="009B2C63"/>
    <w:rsid w:val="009B62B9"/>
    <w:rsid w:val="009C1271"/>
    <w:rsid w:val="009C1996"/>
    <w:rsid w:val="009C3EA1"/>
    <w:rsid w:val="009C75FB"/>
    <w:rsid w:val="009D0CE1"/>
    <w:rsid w:val="009D100F"/>
    <w:rsid w:val="009D3FCF"/>
    <w:rsid w:val="009D5855"/>
    <w:rsid w:val="009E0606"/>
    <w:rsid w:val="009E0B50"/>
    <w:rsid w:val="009E0FA4"/>
    <w:rsid w:val="009E10C9"/>
    <w:rsid w:val="009E1755"/>
    <w:rsid w:val="009E48FE"/>
    <w:rsid w:val="009E5BD3"/>
    <w:rsid w:val="009E6B3B"/>
    <w:rsid w:val="009F72E6"/>
    <w:rsid w:val="00A07E24"/>
    <w:rsid w:val="00A122C4"/>
    <w:rsid w:val="00A21321"/>
    <w:rsid w:val="00A276FE"/>
    <w:rsid w:val="00A30B7C"/>
    <w:rsid w:val="00A3286B"/>
    <w:rsid w:val="00A33F58"/>
    <w:rsid w:val="00A43C59"/>
    <w:rsid w:val="00A5105E"/>
    <w:rsid w:val="00A53C76"/>
    <w:rsid w:val="00A5638F"/>
    <w:rsid w:val="00A57B70"/>
    <w:rsid w:val="00A72355"/>
    <w:rsid w:val="00A738C9"/>
    <w:rsid w:val="00A835AC"/>
    <w:rsid w:val="00A93315"/>
    <w:rsid w:val="00A94CA6"/>
    <w:rsid w:val="00AA1200"/>
    <w:rsid w:val="00AA5720"/>
    <w:rsid w:val="00AA756F"/>
    <w:rsid w:val="00AA7C9F"/>
    <w:rsid w:val="00AB673B"/>
    <w:rsid w:val="00AC2297"/>
    <w:rsid w:val="00AC6630"/>
    <w:rsid w:val="00AD0471"/>
    <w:rsid w:val="00AD11D4"/>
    <w:rsid w:val="00AD68E0"/>
    <w:rsid w:val="00AE6C18"/>
    <w:rsid w:val="00AE7E72"/>
    <w:rsid w:val="00AF4FBA"/>
    <w:rsid w:val="00B01520"/>
    <w:rsid w:val="00B04A70"/>
    <w:rsid w:val="00B14C85"/>
    <w:rsid w:val="00B2092A"/>
    <w:rsid w:val="00B25B26"/>
    <w:rsid w:val="00B278DF"/>
    <w:rsid w:val="00B30170"/>
    <w:rsid w:val="00B32224"/>
    <w:rsid w:val="00B32A51"/>
    <w:rsid w:val="00B32D6B"/>
    <w:rsid w:val="00B33930"/>
    <w:rsid w:val="00B34A24"/>
    <w:rsid w:val="00B35DC1"/>
    <w:rsid w:val="00B35ED3"/>
    <w:rsid w:val="00B617D3"/>
    <w:rsid w:val="00B62C7D"/>
    <w:rsid w:val="00B745CE"/>
    <w:rsid w:val="00B7726E"/>
    <w:rsid w:val="00B80C59"/>
    <w:rsid w:val="00B8204F"/>
    <w:rsid w:val="00B826AB"/>
    <w:rsid w:val="00B87830"/>
    <w:rsid w:val="00B912BA"/>
    <w:rsid w:val="00B96707"/>
    <w:rsid w:val="00B96DD1"/>
    <w:rsid w:val="00BA191E"/>
    <w:rsid w:val="00BA5638"/>
    <w:rsid w:val="00BA6D27"/>
    <w:rsid w:val="00BB662D"/>
    <w:rsid w:val="00BC1322"/>
    <w:rsid w:val="00BC1B37"/>
    <w:rsid w:val="00BC38CD"/>
    <w:rsid w:val="00BE5D5C"/>
    <w:rsid w:val="00BF4960"/>
    <w:rsid w:val="00BF7354"/>
    <w:rsid w:val="00C02E5F"/>
    <w:rsid w:val="00C1091C"/>
    <w:rsid w:val="00C10AF6"/>
    <w:rsid w:val="00C11BA8"/>
    <w:rsid w:val="00C216B8"/>
    <w:rsid w:val="00C31654"/>
    <w:rsid w:val="00C36518"/>
    <w:rsid w:val="00C4532F"/>
    <w:rsid w:val="00C50A5D"/>
    <w:rsid w:val="00C61EA3"/>
    <w:rsid w:val="00C63727"/>
    <w:rsid w:val="00C655A7"/>
    <w:rsid w:val="00C67D12"/>
    <w:rsid w:val="00C75019"/>
    <w:rsid w:val="00C75B30"/>
    <w:rsid w:val="00C76F62"/>
    <w:rsid w:val="00C81221"/>
    <w:rsid w:val="00C94F2D"/>
    <w:rsid w:val="00CA1476"/>
    <w:rsid w:val="00CA1963"/>
    <w:rsid w:val="00CA240C"/>
    <w:rsid w:val="00CA45D8"/>
    <w:rsid w:val="00CA4E8E"/>
    <w:rsid w:val="00CB2845"/>
    <w:rsid w:val="00CE0C5E"/>
    <w:rsid w:val="00CE5DC3"/>
    <w:rsid w:val="00CE75AB"/>
    <w:rsid w:val="00CF10F1"/>
    <w:rsid w:val="00D01ED2"/>
    <w:rsid w:val="00D021B0"/>
    <w:rsid w:val="00D02EAD"/>
    <w:rsid w:val="00D05E54"/>
    <w:rsid w:val="00D06017"/>
    <w:rsid w:val="00D0611B"/>
    <w:rsid w:val="00D06A91"/>
    <w:rsid w:val="00D12354"/>
    <w:rsid w:val="00D13C40"/>
    <w:rsid w:val="00D1641E"/>
    <w:rsid w:val="00D1682E"/>
    <w:rsid w:val="00D2329B"/>
    <w:rsid w:val="00D2432F"/>
    <w:rsid w:val="00D26813"/>
    <w:rsid w:val="00D2704D"/>
    <w:rsid w:val="00D323DA"/>
    <w:rsid w:val="00D35FE7"/>
    <w:rsid w:val="00D41C2C"/>
    <w:rsid w:val="00D501D3"/>
    <w:rsid w:val="00D511EA"/>
    <w:rsid w:val="00D51925"/>
    <w:rsid w:val="00D5748D"/>
    <w:rsid w:val="00D6041F"/>
    <w:rsid w:val="00D6334B"/>
    <w:rsid w:val="00D6406E"/>
    <w:rsid w:val="00D7351E"/>
    <w:rsid w:val="00D7585F"/>
    <w:rsid w:val="00D8033E"/>
    <w:rsid w:val="00D808D1"/>
    <w:rsid w:val="00D83881"/>
    <w:rsid w:val="00D840C1"/>
    <w:rsid w:val="00D9239F"/>
    <w:rsid w:val="00D97A4A"/>
    <w:rsid w:val="00D97DA4"/>
    <w:rsid w:val="00DA21C3"/>
    <w:rsid w:val="00DA5A0A"/>
    <w:rsid w:val="00DB0579"/>
    <w:rsid w:val="00DB769B"/>
    <w:rsid w:val="00DE3172"/>
    <w:rsid w:val="00DE645D"/>
    <w:rsid w:val="00DF0236"/>
    <w:rsid w:val="00DF69D5"/>
    <w:rsid w:val="00DF6C40"/>
    <w:rsid w:val="00E02921"/>
    <w:rsid w:val="00E03DFB"/>
    <w:rsid w:val="00E14F95"/>
    <w:rsid w:val="00E16D15"/>
    <w:rsid w:val="00E3100B"/>
    <w:rsid w:val="00E345BE"/>
    <w:rsid w:val="00E34F46"/>
    <w:rsid w:val="00E36961"/>
    <w:rsid w:val="00E4457C"/>
    <w:rsid w:val="00E47BE0"/>
    <w:rsid w:val="00E47D83"/>
    <w:rsid w:val="00E50B05"/>
    <w:rsid w:val="00E52FF6"/>
    <w:rsid w:val="00E55EC3"/>
    <w:rsid w:val="00E66C6B"/>
    <w:rsid w:val="00E72E8A"/>
    <w:rsid w:val="00E76DA6"/>
    <w:rsid w:val="00E8537D"/>
    <w:rsid w:val="00E957AD"/>
    <w:rsid w:val="00EA247D"/>
    <w:rsid w:val="00EB28ED"/>
    <w:rsid w:val="00EB32C4"/>
    <w:rsid w:val="00EC7083"/>
    <w:rsid w:val="00ED1A51"/>
    <w:rsid w:val="00ED2DE2"/>
    <w:rsid w:val="00ED378F"/>
    <w:rsid w:val="00EE159C"/>
    <w:rsid w:val="00EF131A"/>
    <w:rsid w:val="00EF1EF2"/>
    <w:rsid w:val="00F01809"/>
    <w:rsid w:val="00F01D61"/>
    <w:rsid w:val="00F20408"/>
    <w:rsid w:val="00F20AA2"/>
    <w:rsid w:val="00F21D48"/>
    <w:rsid w:val="00F2648B"/>
    <w:rsid w:val="00F37FE6"/>
    <w:rsid w:val="00F40C89"/>
    <w:rsid w:val="00F513E0"/>
    <w:rsid w:val="00F5723B"/>
    <w:rsid w:val="00F6207F"/>
    <w:rsid w:val="00F63CC2"/>
    <w:rsid w:val="00F74640"/>
    <w:rsid w:val="00F76428"/>
    <w:rsid w:val="00F8034E"/>
    <w:rsid w:val="00F861C0"/>
    <w:rsid w:val="00F97102"/>
    <w:rsid w:val="00FA7373"/>
    <w:rsid w:val="00FB1DB9"/>
    <w:rsid w:val="00FB2F50"/>
    <w:rsid w:val="00FB71BF"/>
    <w:rsid w:val="00FC5796"/>
    <w:rsid w:val="00FD41C3"/>
    <w:rsid w:val="00FE266A"/>
    <w:rsid w:val="00FF1425"/>
    <w:rsid w:val="00FF4694"/>
    <w:rsid w:val="00F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0331055"/>
  <w14:defaultImageDpi w14:val="300"/>
  <w15:docId w15:val="{682A5023-1A37-9244-8B25-5F339E20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E5D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DC3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CE5DC3"/>
  </w:style>
  <w:style w:type="paragraph" w:styleId="ListParagraph">
    <w:name w:val="List Paragraph"/>
    <w:basedOn w:val="Normal"/>
    <w:uiPriority w:val="34"/>
    <w:qFormat/>
    <w:rsid w:val="00431E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4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476"/>
    <w:rPr>
      <w:rFonts w:ascii="Lucida Grande" w:hAnsi="Lucida Grande" w:cs="Lucida Grande"/>
      <w:sz w:val="18"/>
      <w:szCs w:val="18"/>
      <w:lang w:eastAsia="en-US"/>
    </w:rPr>
  </w:style>
  <w:style w:type="character" w:customStyle="1" w:styleId="apple-converted-space">
    <w:name w:val="apple-converted-space"/>
    <w:basedOn w:val="DefaultParagraphFont"/>
    <w:rsid w:val="00C10AF6"/>
  </w:style>
  <w:style w:type="character" w:customStyle="1" w:styleId="apple-tab-span">
    <w:name w:val="apple-tab-span"/>
    <w:basedOn w:val="DefaultParagraphFont"/>
    <w:rsid w:val="00D8033E"/>
  </w:style>
  <w:style w:type="paragraph" w:styleId="Header">
    <w:name w:val="header"/>
    <w:basedOn w:val="Normal"/>
    <w:link w:val="HeaderChar"/>
    <w:uiPriority w:val="99"/>
    <w:unhideWhenUsed/>
    <w:rsid w:val="007469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69A3"/>
    <w:rPr>
      <w:sz w:val="24"/>
      <w:szCs w:val="24"/>
      <w:lang w:eastAsia="en-US"/>
    </w:rPr>
  </w:style>
  <w:style w:type="numbering" w:customStyle="1" w:styleId="CurrentList1">
    <w:name w:val="Current List1"/>
    <w:uiPriority w:val="99"/>
    <w:rsid w:val="009013E9"/>
    <w:pPr>
      <w:numPr>
        <w:numId w:val="15"/>
      </w:numPr>
    </w:pPr>
  </w:style>
  <w:style w:type="numbering" w:customStyle="1" w:styleId="CurrentList2">
    <w:name w:val="Current List2"/>
    <w:uiPriority w:val="99"/>
    <w:rsid w:val="009013E9"/>
    <w:pPr>
      <w:numPr>
        <w:numId w:val="17"/>
      </w:numPr>
    </w:pPr>
  </w:style>
  <w:style w:type="numbering" w:customStyle="1" w:styleId="CurrentList3">
    <w:name w:val="Current List3"/>
    <w:uiPriority w:val="99"/>
    <w:rsid w:val="005D40CD"/>
    <w:pPr>
      <w:numPr>
        <w:numId w:val="19"/>
      </w:numPr>
    </w:pPr>
  </w:style>
  <w:style w:type="numbering" w:customStyle="1" w:styleId="CurrentList4">
    <w:name w:val="Current List4"/>
    <w:uiPriority w:val="99"/>
    <w:rsid w:val="00695570"/>
    <w:pPr>
      <w:numPr>
        <w:numId w:val="22"/>
      </w:numPr>
    </w:pPr>
  </w:style>
  <w:style w:type="numbering" w:customStyle="1" w:styleId="CurrentList5">
    <w:name w:val="Current List5"/>
    <w:uiPriority w:val="99"/>
    <w:rsid w:val="00B62C7D"/>
    <w:pPr>
      <w:numPr>
        <w:numId w:val="26"/>
      </w:numPr>
    </w:pPr>
  </w:style>
  <w:style w:type="numbering" w:customStyle="1" w:styleId="CurrentList6">
    <w:name w:val="Current List6"/>
    <w:uiPriority w:val="99"/>
    <w:rsid w:val="002B78A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042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97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68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97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93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167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28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4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1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16F02C-C7CC-4418-9D1E-8603633F29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Ainsworth</dc:creator>
  <cp:keywords/>
  <dc:description/>
  <cp:lastModifiedBy>Jackie Ainsworth</cp:lastModifiedBy>
  <cp:revision>7</cp:revision>
  <cp:lastPrinted>2021-06-09T14:52:00Z</cp:lastPrinted>
  <dcterms:created xsi:type="dcterms:W3CDTF">2022-02-02T15:13:00Z</dcterms:created>
  <dcterms:modified xsi:type="dcterms:W3CDTF">2022-02-02T22:51:00Z</dcterms:modified>
</cp:coreProperties>
</file>